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98EC82" w14:textId="352787EA" w:rsidR="00C26F79" w:rsidRPr="002632AA" w:rsidRDefault="00C26F79" w:rsidP="00C26F79">
      <w:pPr>
        <w:tabs>
          <w:tab w:val="left" w:pos="1701"/>
          <w:tab w:val="right" w:pos="9639"/>
        </w:tabs>
        <w:spacing w:after="60"/>
        <w:rPr>
          <w:rFonts w:ascii="Arial" w:hAnsi="Arial"/>
          <w:b/>
          <w:sz w:val="24"/>
          <w:szCs w:val="24"/>
          <w:highlight w:val="yellow"/>
        </w:rPr>
      </w:pPr>
      <w:bookmarkStart w:id="0" w:name="_Hlk126002760"/>
      <w:bookmarkEnd w:id="0"/>
      <w:r w:rsidRPr="002632AA">
        <w:rPr>
          <w:rFonts w:ascii="Arial" w:hAnsi="Arial"/>
          <w:b/>
          <w:sz w:val="24"/>
          <w:szCs w:val="24"/>
        </w:rPr>
        <w:t>3GPP TSG-RAN WG1 Meeting #</w:t>
      </w:r>
      <w:r w:rsidR="004931F0">
        <w:rPr>
          <w:rFonts w:ascii="Arial" w:hAnsi="Arial"/>
          <w:b/>
          <w:sz w:val="24"/>
          <w:szCs w:val="24"/>
        </w:rPr>
        <w:t>11</w:t>
      </w:r>
      <w:r w:rsidR="006339CB">
        <w:rPr>
          <w:rFonts w:ascii="Arial" w:hAnsi="Arial"/>
          <w:b/>
          <w:sz w:val="24"/>
          <w:szCs w:val="24"/>
        </w:rPr>
        <w:t>2</w:t>
      </w:r>
      <w:r w:rsidR="003B17E0">
        <w:rPr>
          <w:rFonts w:ascii="Arial" w:hAnsi="Arial"/>
          <w:b/>
          <w:sz w:val="24"/>
          <w:szCs w:val="24"/>
        </w:rPr>
        <w:t>bis-</w:t>
      </w:r>
      <w:r w:rsidR="00CA0FC1">
        <w:rPr>
          <w:rFonts w:ascii="Arial" w:hAnsi="Arial"/>
          <w:b/>
          <w:sz w:val="24"/>
          <w:szCs w:val="24"/>
        </w:rPr>
        <w:t>e</w:t>
      </w:r>
      <w:r w:rsidRPr="002632AA">
        <w:rPr>
          <w:rFonts w:ascii="Arial" w:hAnsi="Arial"/>
          <w:b/>
          <w:sz w:val="24"/>
          <w:szCs w:val="24"/>
        </w:rPr>
        <w:tab/>
      </w:r>
      <w:r w:rsidR="00012727" w:rsidRPr="00012727">
        <w:rPr>
          <w:rFonts w:ascii="Arial" w:hAnsi="Arial"/>
          <w:b/>
          <w:sz w:val="24"/>
          <w:szCs w:val="24"/>
        </w:rPr>
        <w:t>R1-2303761</w:t>
      </w:r>
    </w:p>
    <w:p w14:paraId="26B5F1F9" w14:textId="315E3782" w:rsidR="00C26F79" w:rsidRPr="002632AA" w:rsidRDefault="003B17E0" w:rsidP="00C26F79">
      <w:pPr>
        <w:tabs>
          <w:tab w:val="left" w:pos="1701"/>
          <w:tab w:val="right" w:pos="9639"/>
        </w:tabs>
        <w:spacing w:after="240"/>
        <w:rPr>
          <w:rFonts w:ascii="Arial" w:hAnsi="Arial"/>
          <w:b/>
        </w:rPr>
      </w:pPr>
      <w:r w:rsidRPr="003B17E0">
        <w:rPr>
          <w:rFonts w:ascii="Arial" w:hAnsi="Arial"/>
          <w:b/>
          <w:sz w:val="24"/>
          <w:szCs w:val="24"/>
        </w:rPr>
        <w:t>e-Meeting</w:t>
      </w:r>
      <w:r w:rsidR="00C26F79" w:rsidRPr="00471B25">
        <w:rPr>
          <w:rFonts w:ascii="Arial" w:hAnsi="Arial"/>
          <w:b/>
          <w:sz w:val="24"/>
          <w:szCs w:val="24"/>
        </w:rPr>
        <w:t xml:space="preserve">, </w:t>
      </w:r>
      <w:r>
        <w:rPr>
          <w:rFonts w:ascii="Arial" w:hAnsi="Arial"/>
          <w:b/>
          <w:sz w:val="24"/>
          <w:szCs w:val="24"/>
        </w:rPr>
        <w:t>April</w:t>
      </w:r>
      <w:r w:rsidR="00C26F79" w:rsidRPr="00471B25">
        <w:rPr>
          <w:rFonts w:ascii="Arial" w:hAnsi="Arial"/>
          <w:b/>
          <w:sz w:val="24"/>
          <w:szCs w:val="24"/>
        </w:rPr>
        <w:t xml:space="preserve"> </w:t>
      </w:r>
      <w:r>
        <w:rPr>
          <w:rFonts w:ascii="Arial" w:hAnsi="Arial"/>
          <w:b/>
          <w:sz w:val="24"/>
          <w:szCs w:val="24"/>
        </w:rPr>
        <w:t>1</w:t>
      </w:r>
      <w:r w:rsidR="002C737E">
        <w:rPr>
          <w:rFonts w:ascii="Arial" w:hAnsi="Arial"/>
          <w:b/>
          <w:sz w:val="24"/>
          <w:szCs w:val="24"/>
        </w:rPr>
        <w:t>7</w:t>
      </w:r>
      <w:r w:rsidR="00DE376B" w:rsidRPr="00DE376B">
        <w:rPr>
          <w:rFonts w:ascii="Arial" w:hAnsi="Arial"/>
          <w:b/>
          <w:sz w:val="24"/>
          <w:szCs w:val="24"/>
          <w:vertAlign w:val="superscript"/>
        </w:rPr>
        <w:t>th</w:t>
      </w:r>
      <w:r w:rsidR="00DE376B">
        <w:rPr>
          <w:rFonts w:ascii="Arial" w:hAnsi="Arial"/>
          <w:b/>
          <w:sz w:val="24"/>
          <w:szCs w:val="24"/>
        </w:rPr>
        <w:t xml:space="preserve"> </w:t>
      </w:r>
      <w:r w:rsidR="00C26F79" w:rsidRPr="00471B25">
        <w:rPr>
          <w:rFonts w:ascii="Arial" w:hAnsi="Arial"/>
          <w:b/>
          <w:sz w:val="24"/>
          <w:szCs w:val="24"/>
        </w:rPr>
        <w:t xml:space="preserve">– </w:t>
      </w:r>
      <w:r>
        <w:rPr>
          <w:rFonts w:ascii="Arial" w:hAnsi="Arial"/>
          <w:b/>
          <w:sz w:val="24"/>
          <w:szCs w:val="24"/>
        </w:rPr>
        <w:t>April 26</w:t>
      </w:r>
      <w:r w:rsidRPr="003B17E0">
        <w:rPr>
          <w:rFonts w:ascii="Arial" w:hAnsi="Arial"/>
          <w:b/>
          <w:sz w:val="24"/>
          <w:szCs w:val="24"/>
          <w:vertAlign w:val="superscript"/>
        </w:rPr>
        <w:t>th</w:t>
      </w:r>
      <w:r w:rsidR="00C26F79" w:rsidRPr="00471B25">
        <w:rPr>
          <w:rFonts w:ascii="Arial" w:hAnsi="Arial"/>
          <w:b/>
          <w:sz w:val="24"/>
          <w:szCs w:val="24"/>
        </w:rPr>
        <w:t>, 20</w:t>
      </w:r>
      <w:r w:rsidR="00DE376B">
        <w:rPr>
          <w:rFonts w:ascii="Arial" w:hAnsi="Arial"/>
          <w:b/>
          <w:sz w:val="24"/>
          <w:szCs w:val="24"/>
        </w:rPr>
        <w:t>2</w:t>
      </w:r>
      <w:r w:rsidR="004264C6">
        <w:rPr>
          <w:rFonts w:ascii="Arial" w:hAnsi="Arial"/>
          <w:b/>
          <w:sz w:val="24"/>
          <w:szCs w:val="24"/>
        </w:rPr>
        <w:t>3</w:t>
      </w:r>
    </w:p>
    <w:p w14:paraId="60A5317D" w14:textId="77777777" w:rsidR="00E90E49" w:rsidRPr="00C26F79" w:rsidRDefault="00E90E49" w:rsidP="00357380">
      <w:pPr>
        <w:pStyle w:val="3GPPHeader"/>
      </w:pPr>
    </w:p>
    <w:p w14:paraId="3C6869D1" w14:textId="4895DA46" w:rsidR="00E90E49" w:rsidRPr="004E7E0C" w:rsidRDefault="00E90E49" w:rsidP="00311702">
      <w:pPr>
        <w:pStyle w:val="3GPPHeader"/>
        <w:rPr>
          <w:sz w:val="22"/>
        </w:rPr>
      </w:pPr>
      <w:r w:rsidRPr="004D295C">
        <w:rPr>
          <w:sz w:val="22"/>
        </w:rPr>
        <w:t>Agenda Item:</w:t>
      </w:r>
      <w:r w:rsidRPr="004D295C">
        <w:rPr>
          <w:sz w:val="22"/>
        </w:rPr>
        <w:tab/>
      </w:r>
      <w:r w:rsidR="00BF010F">
        <w:rPr>
          <w:sz w:val="22"/>
        </w:rPr>
        <w:t>9</w:t>
      </w:r>
      <w:r w:rsidR="00311702" w:rsidRPr="004E7E0C">
        <w:rPr>
          <w:sz w:val="22"/>
        </w:rPr>
        <w:t>.</w:t>
      </w:r>
      <w:r w:rsidR="00012727">
        <w:rPr>
          <w:sz w:val="22"/>
        </w:rPr>
        <w:t>11</w:t>
      </w:r>
      <w:r w:rsidR="00311702" w:rsidRPr="004E7E0C">
        <w:rPr>
          <w:sz w:val="22"/>
        </w:rPr>
        <w:t>.</w:t>
      </w:r>
      <w:r w:rsidR="003E117C">
        <w:rPr>
          <w:sz w:val="22"/>
        </w:rPr>
        <w:t>3</w:t>
      </w:r>
    </w:p>
    <w:p w14:paraId="0CB055DD" w14:textId="77777777" w:rsidR="00E90E49" w:rsidRPr="004E7E0C" w:rsidRDefault="003D3C45" w:rsidP="00F64C2B">
      <w:pPr>
        <w:pStyle w:val="3GPPHeader"/>
        <w:rPr>
          <w:sz w:val="22"/>
        </w:rPr>
      </w:pPr>
      <w:r w:rsidRPr="004E7E0C">
        <w:rPr>
          <w:sz w:val="22"/>
        </w:rPr>
        <w:t>Source:</w:t>
      </w:r>
      <w:r w:rsidR="00E90E49" w:rsidRPr="004E7E0C">
        <w:rPr>
          <w:sz w:val="22"/>
        </w:rPr>
        <w:tab/>
      </w:r>
      <w:r w:rsidR="00F64C2B" w:rsidRPr="004E7E0C">
        <w:rPr>
          <w:sz w:val="22"/>
        </w:rPr>
        <w:t>Ericsson</w:t>
      </w:r>
    </w:p>
    <w:p w14:paraId="63DAB814" w14:textId="7F413B4E" w:rsidR="00E90E49" w:rsidRPr="004E7E0C" w:rsidRDefault="003D3C45" w:rsidP="00311702">
      <w:pPr>
        <w:pStyle w:val="3GPPHeader"/>
        <w:rPr>
          <w:sz w:val="22"/>
        </w:rPr>
      </w:pPr>
      <w:r w:rsidRPr="004E7E0C">
        <w:rPr>
          <w:sz w:val="22"/>
        </w:rPr>
        <w:t>Title:</w:t>
      </w:r>
      <w:r w:rsidR="00E90E49" w:rsidRPr="004E7E0C">
        <w:rPr>
          <w:sz w:val="22"/>
        </w:rPr>
        <w:tab/>
      </w:r>
      <w:r w:rsidR="00BE79DD">
        <w:t>L1 signal design and procedure for low power WUS</w:t>
      </w:r>
    </w:p>
    <w:p w14:paraId="58D4CB54" w14:textId="048D1E6B" w:rsidR="00E90E49" w:rsidRPr="00CE0424" w:rsidRDefault="00E90E49" w:rsidP="00D546FF">
      <w:pPr>
        <w:pStyle w:val="3GPPHeader"/>
        <w:rPr>
          <w:sz w:val="22"/>
        </w:rPr>
      </w:pPr>
      <w:r w:rsidRPr="004E7E0C">
        <w:rPr>
          <w:sz w:val="22"/>
        </w:rPr>
        <w:t>Document for:</w:t>
      </w:r>
      <w:r w:rsidRPr="004E7E0C">
        <w:rPr>
          <w:sz w:val="22"/>
        </w:rPr>
        <w:tab/>
        <w:t>Discussion</w:t>
      </w:r>
    </w:p>
    <w:p w14:paraId="09FE4FCF" w14:textId="0B4B7C91" w:rsidR="00E90E49" w:rsidRPr="00CE0424" w:rsidRDefault="00230D18" w:rsidP="00CE0424">
      <w:pPr>
        <w:pStyle w:val="Heading1"/>
      </w:pPr>
      <w:r>
        <w:t>1</w:t>
      </w:r>
      <w:r>
        <w:tab/>
      </w:r>
      <w:r w:rsidR="00E90E49" w:rsidRPr="00CE0424">
        <w:t>Introduction</w:t>
      </w:r>
    </w:p>
    <w:p w14:paraId="7C48702B" w14:textId="18D94D9D" w:rsidR="00477768" w:rsidRDefault="00330160" w:rsidP="00CE0424">
      <w:pPr>
        <w:pStyle w:val="BodyText"/>
      </w:pPr>
      <w:r>
        <w:t xml:space="preserve">In this contribution, we discuss the </w:t>
      </w:r>
      <w:r w:rsidR="003E117C">
        <w:t>signal design and procedures</w:t>
      </w:r>
      <w:r w:rsidR="00FB52B3">
        <w:t xml:space="preserve"> of WUS/WUR</w:t>
      </w:r>
      <w:r w:rsidR="00CC115D">
        <w:t xml:space="preserve"> according to the SID</w:t>
      </w:r>
      <w:r w:rsidR="00AF5660">
        <w:t xml:space="preserve"> and previous agreements</w:t>
      </w:r>
      <w:r w:rsidR="00CC115D">
        <w:t xml:space="preserve">. </w:t>
      </w:r>
      <w:r w:rsidR="00B75B46">
        <w:t xml:space="preserve"> </w:t>
      </w:r>
      <w:r>
        <w:t xml:space="preserve"> </w:t>
      </w:r>
    </w:p>
    <w:p w14:paraId="020415C4" w14:textId="703E937B" w:rsidR="004000E8" w:rsidRPr="00CE0424" w:rsidRDefault="00230D18" w:rsidP="00CE0424">
      <w:pPr>
        <w:pStyle w:val="Heading1"/>
      </w:pPr>
      <w:bookmarkStart w:id="1" w:name="_Ref178064866"/>
      <w:r>
        <w:t>2</w:t>
      </w:r>
      <w:r>
        <w:tab/>
      </w:r>
      <w:bookmarkEnd w:id="1"/>
      <w:r w:rsidR="00ED0B3F">
        <w:t>General design criteria</w:t>
      </w:r>
    </w:p>
    <w:p w14:paraId="29775E1E" w14:textId="77777777" w:rsidR="001C62D7" w:rsidRDefault="001C62D7" w:rsidP="001C62D7">
      <w:pPr>
        <w:pStyle w:val="BodyText"/>
      </w:pPr>
      <w:r>
        <w:t xml:space="preserve">From a network vendor and ecosystem perspective, it is important that the gNB should be able to transmit the LP-WUS using existing gNB hardware and not require any new emissions or compliance requirements. Otherwise, </w:t>
      </w:r>
      <w:r>
        <w:rPr>
          <w:rFonts w:cs="Arial"/>
        </w:rPr>
        <w:t>it is difficult to enable widespread WUS support in existing deployments.</w:t>
      </w:r>
      <w:r w:rsidDel="00BE79DD">
        <w:t xml:space="preserve"> </w:t>
      </w:r>
    </w:p>
    <w:p w14:paraId="63627153" w14:textId="77777777" w:rsidR="001C62D7" w:rsidRDefault="001C62D7" w:rsidP="001C62D7">
      <w:pPr>
        <w:pStyle w:val="Proposal"/>
      </w:pPr>
      <w:bookmarkStart w:id="2" w:name="_Toc118667254"/>
      <w:bookmarkStart w:id="3" w:name="_Toc127356105"/>
      <w:bookmarkStart w:id="4" w:name="_Toc131774243"/>
      <w:r>
        <w:t>It should be possible to generate LP-WUS transmissions using existing gNB hardware and not trigger any new emissions or compliance requirements.</w:t>
      </w:r>
      <w:bookmarkEnd w:id="2"/>
      <w:bookmarkEnd w:id="3"/>
      <w:bookmarkEnd w:id="4"/>
    </w:p>
    <w:p w14:paraId="52A2617B" w14:textId="77777777" w:rsidR="001C62D7" w:rsidRDefault="001C62D7" w:rsidP="001C62D7">
      <w:pPr>
        <w:pStyle w:val="BodyText"/>
      </w:pPr>
      <w:r>
        <w:t xml:space="preserve">In order to not negatively impact network capacity, it is important </w:t>
      </w:r>
      <w:r w:rsidRPr="00DF4D42">
        <w:t xml:space="preserve">that </w:t>
      </w:r>
      <w:r>
        <w:t>the LP-WUS can be multiplexed with other NR transmissions in time and frequency, and that any unused LP-WUS resources can be reused for dynamic scheduling.</w:t>
      </w:r>
    </w:p>
    <w:p w14:paraId="3A828DD7" w14:textId="099D0CCB" w:rsidR="001C62D7" w:rsidRDefault="001C62D7" w:rsidP="001C62D7">
      <w:pPr>
        <w:pStyle w:val="Proposal"/>
      </w:pPr>
      <w:bookmarkStart w:id="5" w:name="_Toc118667255"/>
      <w:bookmarkStart w:id="6" w:name="_Toc127356106"/>
      <w:bookmarkStart w:id="7" w:name="_Toc131774244"/>
      <w:r>
        <w:t>It should be possible to multiplex the LP-WUS with other NR transmissions</w:t>
      </w:r>
      <w:r w:rsidR="00880BCF">
        <w:t xml:space="preserve"> in time </w:t>
      </w:r>
      <w:r w:rsidR="00792F21">
        <w:t>or</w:t>
      </w:r>
      <w:r w:rsidR="00880BCF">
        <w:t xml:space="preserve"> frequency domain</w:t>
      </w:r>
      <w:r w:rsidR="00792F21">
        <w:t xml:space="preserve"> without causing interference</w:t>
      </w:r>
      <w:r>
        <w:t>.</w:t>
      </w:r>
      <w:bookmarkEnd w:id="5"/>
      <w:bookmarkEnd w:id="6"/>
      <w:bookmarkEnd w:id="7"/>
    </w:p>
    <w:p w14:paraId="3D8848FF" w14:textId="77777777" w:rsidR="001C62D7" w:rsidRDefault="001C62D7" w:rsidP="001C62D7">
      <w:pPr>
        <w:pStyle w:val="Proposal"/>
      </w:pPr>
      <w:bookmarkStart w:id="8" w:name="_Toc118667256"/>
      <w:bookmarkStart w:id="9" w:name="_Toc127356107"/>
      <w:bookmarkStart w:id="10" w:name="_Toc131774245"/>
      <w:r>
        <w:t>It should be possible to reuse any unused LP-WUS time and frequency resources for other transmissions.</w:t>
      </w:r>
      <w:bookmarkEnd w:id="8"/>
      <w:bookmarkEnd w:id="9"/>
      <w:bookmarkEnd w:id="10"/>
    </w:p>
    <w:p w14:paraId="30653AF3" w14:textId="77777777" w:rsidR="001C62D7" w:rsidRPr="002116C7" w:rsidRDefault="001C62D7" w:rsidP="001C62D7">
      <w:pPr>
        <w:pStyle w:val="BodyText"/>
      </w:pPr>
      <w:r>
        <w:t>Regarding coverage, we think it is important from a system perspective that the coverage is not worse than for existing Paging PDCCH. Note that Rel-17 PEI is transmitted using PDCCH and DCI format 2_7.</w:t>
      </w:r>
    </w:p>
    <w:p w14:paraId="36934DBA" w14:textId="77777777" w:rsidR="001C62D7" w:rsidRDefault="001C62D7" w:rsidP="001C62D7">
      <w:pPr>
        <w:pStyle w:val="Proposal"/>
      </w:pPr>
      <w:bookmarkStart w:id="11" w:name="_Toc118667257"/>
      <w:bookmarkStart w:id="12" w:name="_Toc127356108"/>
      <w:bookmarkStart w:id="13" w:name="_Toc131774246"/>
      <w:r>
        <w:t>Target the same coverage for LP-WUS as for Paging PDCCH.</w:t>
      </w:r>
      <w:bookmarkEnd w:id="11"/>
      <w:bookmarkEnd w:id="12"/>
      <w:bookmarkEnd w:id="13"/>
    </w:p>
    <w:p w14:paraId="1E59D204" w14:textId="77777777" w:rsidR="00904480" w:rsidRDefault="00904480" w:rsidP="003E5E31">
      <w:pPr>
        <w:pStyle w:val="Proposal"/>
        <w:numPr>
          <w:ilvl w:val="0"/>
          <w:numId w:val="0"/>
        </w:numPr>
      </w:pPr>
    </w:p>
    <w:p w14:paraId="172EE58E" w14:textId="1672A8A4" w:rsidR="00904480" w:rsidRPr="00CE0424" w:rsidRDefault="00904480" w:rsidP="00904480">
      <w:pPr>
        <w:pStyle w:val="Heading1"/>
      </w:pPr>
      <w:r>
        <w:t>3</w:t>
      </w:r>
      <w:r>
        <w:tab/>
      </w:r>
      <w:r w:rsidRPr="00904480">
        <w:t>WUS subcarrier spacing</w:t>
      </w:r>
    </w:p>
    <w:p w14:paraId="2E02A3A1" w14:textId="77777777" w:rsidR="00F75678" w:rsidRDefault="00F75678" w:rsidP="00904480">
      <w:pPr>
        <w:pStyle w:val="Proposal"/>
        <w:numPr>
          <w:ilvl w:val="0"/>
          <w:numId w:val="0"/>
        </w:numPr>
      </w:pPr>
    </w:p>
    <w:p w14:paraId="1C3F02C3" w14:textId="27FBE5D6" w:rsidR="00AE0BD0" w:rsidRDefault="00904480" w:rsidP="00C049B0">
      <w:pPr>
        <w:pStyle w:val="BodyText"/>
      </w:pPr>
      <w:r>
        <w:t>Based</w:t>
      </w:r>
      <w:r w:rsidR="00F370A0">
        <w:t xml:space="preserve"> on RAN1#112 agreements, it needs to be</w:t>
      </w:r>
      <w:r w:rsidR="00B70559">
        <w:t xml:space="preserve"> further</w:t>
      </w:r>
      <w:r w:rsidR="00F370A0">
        <w:t xml:space="preserve"> studied whether </w:t>
      </w:r>
      <w:r w:rsidR="00C049B0">
        <w:t>subcarrier spacing</w:t>
      </w:r>
      <w:r w:rsidR="00B70559">
        <w:t xml:space="preserve"> (SCS)</w:t>
      </w:r>
      <w:r w:rsidR="00F10BC1">
        <w:t xml:space="preserve"> of WUS and other NR transmissions</w:t>
      </w:r>
      <w:r w:rsidR="00F370A0">
        <w:t xml:space="preserve"> can be the same or different</w:t>
      </w:r>
      <w:r w:rsidR="00B70559">
        <w:t>:</w:t>
      </w:r>
      <w:r w:rsidR="00DC5AF9">
        <w:t xml:space="preserve"> </w:t>
      </w:r>
    </w:p>
    <w:tbl>
      <w:tblPr>
        <w:tblStyle w:val="TableGrid"/>
        <w:tblW w:w="0" w:type="auto"/>
        <w:tblLook w:val="04A0" w:firstRow="1" w:lastRow="0" w:firstColumn="1" w:lastColumn="0" w:noHBand="0" w:noVBand="1"/>
      </w:tblPr>
      <w:tblGrid>
        <w:gridCol w:w="9629"/>
      </w:tblGrid>
      <w:tr w:rsidR="00CE7DE4" w14:paraId="20DED381" w14:textId="77777777" w:rsidTr="00CE7DE4">
        <w:tc>
          <w:tcPr>
            <w:tcW w:w="9629" w:type="dxa"/>
          </w:tcPr>
          <w:p w14:paraId="6001A1A0" w14:textId="77777777" w:rsidR="00CE7DE4" w:rsidRPr="00CE7DE4" w:rsidRDefault="00CE7DE4" w:rsidP="00CE7DE4">
            <w:pPr>
              <w:spacing w:after="0" w:line="240" w:lineRule="auto"/>
              <w:rPr>
                <w:rFonts w:ascii="Times" w:eastAsia="Batang" w:hAnsi="Times" w:cs="Times"/>
                <w:sz w:val="20"/>
                <w:szCs w:val="20"/>
                <w:highlight w:val="green"/>
                <w:lang w:val="en-GB"/>
              </w:rPr>
            </w:pPr>
            <w:r w:rsidRPr="00CE7DE4">
              <w:rPr>
                <w:rFonts w:ascii="Times" w:eastAsia="Batang" w:hAnsi="Times" w:cs="Times"/>
                <w:b/>
                <w:bCs/>
                <w:sz w:val="20"/>
                <w:szCs w:val="20"/>
                <w:highlight w:val="green"/>
                <w:lang w:val="en-GB"/>
              </w:rPr>
              <w:t>Agreement</w:t>
            </w:r>
          </w:p>
          <w:p w14:paraId="256EA5E4" w14:textId="2162A524" w:rsidR="00CE7DE4" w:rsidRDefault="00CE7DE4" w:rsidP="00CE7DE4">
            <w:pPr>
              <w:pStyle w:val="BodyText"/>
            </w:pPr>
            <w:r w:rsidRPr="00CE7DE4">
              <w:rPr>
                <w:rFonts w:ascii="Times New Roman" w:eastAsia="Batang" w:hAnsi="Times New Roman" w:cs="Times New Roman"/>
                <w:sz w:val="20"/>
                <w:szCs w:val="20"/>
                <w:lang w:val="en-GB" w:eastAsia="en-US"/>
              </w:rPr>
              <w:lastRenderedPageBreak/>
              <w:t xml:space="preserve">For MC-ASK or MC-FSK waveform generation, </w:t>
            </w:r>
            <w:r w:rsidRPr="00CE7DE4">
              <w:rPr>
                <w:rFonts w:ascii="Times New Roman" w:eastAsia="SimSun" w:hAnsi="Times New Roman" w:cs="Times New Roman"/>
                <w:sz w:val="20"/>
                <w:szCs w:val="20"/>
                <w:lang w:val="en-GB" w:eastAsia="en-US"/>
              </w:rPr>
              <w:t>SCS of a CP-OFDM symbol used for LP-WUS generation can be the same as SCS used for other NR transmissions in CP-OFDM symbol overlapping in time with, study whether SCS can be different</w:t>
            </w:r>
            <w:r>
              <w:rPr>
                <w:rFonts w:ascii="Times New Roman" w:eastAsia="SimSun" w:hAnsi="Times New Roman" w:cs="Times New Roman"/>
                <w:sz w:val="20"/>
                <w:szCs w:val="20"/>
                <w:lang w:val="en-GB" w:eastAsia="en-US"/>
              </w:rPr>
              <w:t>.</w:t>
            </w:r>
          </w:p>
        </w:tc>
      </w:tr>
    </w:tbl>
    <w:p w14:paraId="61A1CADB" w14:textId="77777777" w:rsidR="00AE0BD0" w:rsidRDefault="00AE0BD0" w:rsidP="00C049B0">
      <w:pPr>
        <w:pStyle w:val="BodyText"/>
      </w:pPr>
    </w:p>
    <w:p w14:paraId="6459F3E6" w14:textId="4C1DB8F5" w:rsidR="00C049B0" w:rsidRDefault="003804B6" w:rsidP="0050075C">
      <w:pPr>
        <w:pStyle w:val="BodyText"/>
      </w:pPr>
      <w:r>
        <w:t xml:space="preserve">In general, the support of mixed numerologies in the same band requires </w:t>
      </w:r>
      <w:r w:rsidR="00A21011">
        <w:t xml:space="preserve">careful </w:t>
      </w:r>
      <w:r w:rsidR="0052518E">
        <w:t xml:space="preserve">considerations </w:t>
      </w:r>
      <w:r w:rsidR="00A21011">
        <w:t xml:space="preserve">to </w:t>
      </w:r>
      <w:r w:rsidR="00075B74">
        <w:t>minimize</w:t>
      </w:r>
      <w:r w:rsidR="00B22699">
        <w:t xml:space="preserve"> inter-subcarrier interference</w:t>
      </w:r>
      <w:r w:rsidR="000462E3">
        <w:t xml:space="preserve"> and performance degradation</w:t>
      </w:r>
      <w:r w:rsidR="0097559A">
        <w:t>.</w:t>
      </w:r>
      <w:r w:rsidR="000462E3">
        <w:t xml:space="preserve"> </w:t>
      </w:r>
      <w:r w:rsidR="00C94FA5">
        <w:t xml:space="preserve">To </w:t>
      </w:r>
      <w:r w:rsidR="00D7097D">
        <w:t>a</w:t>
      </w:r>
      <w:r w:rsidR="00B126C1">
        <w:t xml:space="preserve">void further increasing the complexity </w:t>
      </w:r>
      <w:r w:rsidR="0019320D">
        <w:t>of</w:t>
      </w:r>
      <w:r w:rsidR="001B17C2">
        <w:t xml:space="preserve"> </w:t>
      </w:r>
      <w:r w:rsidR="0019320D">
        <w:t>gNB and UE</w:t>
      </w:r>
      <w:r w:rsidR="00780C43">
        <w:t xml:space="preserve"> and better coexistence with </w:t>
      </w:r>
      <w:r w:rsidR="00E27AC9">
        <w:t>different NR transmissions</w:t>
      </w:r>
      <w:r w:rsidR="001B17C2">
        <w:t xml:space="preserve">, it is </w:t>
      </w:r>
      <w:r w:rsidR="008D4082">
        <w:t xml:space="preserve">desired to have the same </w:t>
      </w:r>
      <w:r w:rsidR="00EC0DA8">
        <w:t xml:space="preserve">SCS for </w:t>
      </w:r>
      <w:r w:rsidR="009C29D2">
        <w:t>WUS</w:t>
      </w:r>
      <w:r w:rsidR="00A61FD5">
        <w:t xml:space="preserve"> and other NR transmissions</w:t>
      </w:r>
      <w:r w:rsidR="00B03710">
        <w:t xml:space="preserve"> (in the same</w:t>
      </w:r>
      <w:r w:rsidR="00FA0DC3">
        <w:t xml:space="preserve"> configured DL BWP</w:t>
      </w:r>
      <w:r w:rsidR="00B03710">
        <w:t>)</w:t>
      </w:r>
      <w:r w:rsidR="00A61FD5">
        <w:t>.</w:t>
      </w:r>
      <w:r w:rsidR="002C05F7">
        <w:t xml:space="preserve"> </w:t>
      </w:r>
    </w:p>
    <w:p w14:paraId="15CF3249" w14:textId="1E3D1749" w:rsidR="00464BF3" w:rsidRDefault="00334026" w:rsidP="00006BD2">
      <w:pPr>
        <w:pStyle w:val="BodyText"/>
      </w:pPr>
      <w:r w:rsidRPr="00006BD2">
        <w:t xml:space="preserve">Another </w:t>
      </w:r>
      <w:r w:rsidR="00E13365" w:rsidRPr="00006BD2">
        <w:t>discussion</w:t>
      </w:r>
      <w:r w:rsidR="000A5C28" w:rsidRPr="00006BD2">
        <w:t xml:space="preserve"> point</w:t>
      </w:r>
      <w:r w:rsidR="00E13365" w:rsidRPr="00006BD2">
        <w:t xml:space="preserve"> is that whether </w:t>
      </w:r>
      <w:r w:rsidR="005F1B8C" w:rsidRPr="00006BD2">
        <w:t>using a high</w:t>
      </w:r>
      <w:r w:rsidR="00E05C94">
        <w:t xml:space="preserve">er </w:t>
      </w:r>
      <w:r w:rsidR="005F1B8C" w:rsidRPr="00006BD2">
        <w:t>WUS SCS</w:t>
      </w:r>
      <w:r w:rsidR="00E05C94">
        <w:t xml:space="preserve"> (compared to other transmissions) </w:t>
      </w:r>
      <w:r w:rsidR="00E05C94" w:rsidRPr="00006BD2">
        <w:t>can</w:t>
      </w:r>
      <w:r w:rsidR="000F7171" w:rsidRPr="00006BD2">
        <w:t xml:space="preserve"> </w:t>
      </w:r>
      <w:r w:rsidR="000A5C28" w:rsidRPr="00006BD2">
        <w:t xml:space="preserve">be </w:t>
      </w:r>
      <w:r w:rsidR="00006BD2" w:rsidRPr="00006BD2">
        <w:t xml:space="preserve">enable </w:t>
      </w:r>
      <w:r w:rsidR="009F7023">
        <w:t xml:space="preserve">the </w:t>
      </w:r>
      <w:r w:rsidR="00006BD2" w:rsidRPr="00006BD2">
        <w:t>multi-bit OOK</w:t>
      </w:r>
      <w:r w:rsidR="00C4125E">
        <w:t>-WUS</w:t>
      </w:r>
      <w:r w:rsidR="00006BD2" w:rsidRPr="00006BD2">
        <w:t xml:space="preserve"> generation</w:t>
      </w:r>
      <w:r w:rsidR="005D64C9">
        <w:t xml:space="preserve"> (within one OFDM symbol)</w:t>
      </w:r>
      <w:r w:rsidR="009F7023">
        <w:t>.</w:t>
      </w:r>
      <w:r w:rsidR="005D64C9">
        <w:t xml:space="preserve"> </w:t>
      </w:r>
      <w:r w:rsidR="00353346">
        <w:t xml:space="preserve">For example, </w:t>
      </w:r>
      <w:r w:rsidR="00850261">
        <w:t xml:space="preserve">if </w:t>
      </w:r>
      <w:r w:rsidR="00761857">
        <w:t>the SCS</w:t>
      </w:r>
      <w:r w:rsidR="0067517A">
        <w:t xml:space="preserve"> for NR transmissions</w:t>
      </w:r>
      <w:r w:rsidR="00850261">
        <w:t xml:space="preserve"> is 30 kHz</w:t>
      </w:r>
      <w:r w:rsidR="00C92313">
        <w:t xml:space="preserve"> (nominal SCS)</w:t>
      </w:r>
      <w:r w:rsidR="00BD1CF5">
        <w:t xml:space="preserve">, </w:t>
      </w:r>
      <w:r w:rsidR="00400AF4">
        <w:t xml:space="preserve">WUS </w:t>
      </w:r>
      <w:r w:rsidR="00235E3D">
        <w:t xml:space="preserve">may have 60 kHz SCS by </w:t>
      </w:r>
      <w:r w:rsidR="00934865">
        <w:t xml:space="preserve">modulating every other </w:t>
      </w:r>
      <w:r w:rsidR="00761857">
        <w:t>subcarrier</w:t>
      </w:r>
      <w:r w:rsidR="00934865">
        <w:t xml:space="preserve"> for WUS.</w:t>
      </w:r>
      <w:r w:rsidR="00F442D2">
        <w:t xml:space="preserve"> </w:t>
      </w:r>
      <w:r w:rsidR="005D34B2">
        <w:t xml:space="preserve">Then, in </w:t>
      </w:r>
      <w:r w:rsidR="006D4B5C">
        <w:t xml:space="preserve">the </w:t>
      </w:r>
      <w:r w:rsidR="005D34B2">
        <w:t xml:space="preserve">time domain, WUS is repeated </w:t>
      </w:r>
      <w:r w:rsidR="006D4B5C">
        <w:t xml:space="preserve">within one OFDM symbol </w:t>
      </w:r>
      <w:r w:rsidR="00C92313">
        <w:t>with the nominal SCS</w:t>
      </w:r>
      <w:r w:rsidR="008E5689">
        <w:t xml:space="preserve"> (as illustrated in </w:t>
      </w:r>
      <w:r w:rsidR="008E5689">
        <w:fldChar w:fldCharType="begin"/>
      </w:r>
      <w:r w:rsidR="008E5689">
        <w:instrText xml:space="preserve"> REF _Ref131446736 \h </w:instrText>
      </w:r>
      <w:r w:rsidR="008E5689">
        <w:fldChar w:fldCharType="separate"/>
      </w:r>
      <w:r w:rsidR="00B24F71">
        <w:t xml:space="preserve">Figure </w:t>
      </w:r>
      <w:r w:rsidR="00B24F71">
        <w:rPr>
          <w:noProof/>
        </w:rPr>
        <w:t>1</w:t>
      </w:r>
      <w:r w:rsidR="008E5689">
        <w:fldChar w:fldCharType="end"/>
      </w:r>
      <w:r w:rsidR="008E5689">
        <w:t>)</w:t>
      </w:r>
      <w:r w:rsidR="00A04105">
        <w:t xml:space="preserve">. </w:t>
      </w:r>
      <w:r w:rsidR="008B321F">
        <w:t xml:space="preserve">To transmit two OOK bits in one OFDM symbol, time-domain masking </w:t>
      </w:r>
      <w:r w:rsidR="00C1010E">
        <w:t>(</w:t>
      </w:r>
      <w:r w:rsidR="007B742D">
        <w:t xml:space="preserve">setting samples to </w:t>
      </w:r>
      <w:r w:rsidR="00C1010E">
        <w:t>zero)</w:t>
      </w:r>
      <w:r w:rsidR="007B742D">
        <w:t xml:space="preserve"> </w:t>
      </w:r>
      <w:r w:rsidR="008B321F">
        <w:t xml:space="preserve">can be applied to </w:t>
      </w:r>
      <w:r w:rsidR="00B341B9">
        <w:t>the first half or second half of the</w:t>
      </w:r>
      <w:r w:rsidR="00C1010E">
        <w:t xml:space="preserve"> generated samples</w:t>
      </w:r>
      <w:r w:rsidR="00C7716B">
        <w:t xml:space="preserve"> at the output of IFFT</w:t>
      </w:r>
      <w:r w:rsidR="00C1010E">
        <w:t xml:space="preserve">. </w:t>
      </w:r>
      <w:r w:rsidR="0044433B">
        <w:t>However,</w:t>
      </w:r>
      <w:r w:rsidR="00B373CB">
        <w:t xml:space="preserve"> with a single IFFT block,</w:t>
      </w:r>
      <w:r w:rsidR="0044433B">
        <w:t xml:space="preserve"> this approach </w:t>
      </w:r>
      <w:r w:rsidR="00B373CB">
        <w:t>results in the</w:t>
      </w:r>
      <w:r w:rsidR="0044433B">
        <w:t xml:space="preserve"> </w:t>
      </w:r>
      <w:r w:rsidR="00B373CB">
        <w:t xml:space="preserve">coexistence issue and impact on other NR transmissions due to the </w:t>
      </w:r>
      <w:r w:rsidR="003C380C">
        <w:t>time-domain operation.</w:t>
      </w:r>
    </w:p>
    <w:p w14:paraId="254DAD2D" w14:textId="77777777" w:rsidR="00464BF3" w:rsidRDefault="00464BF3" w:rsidP="00006BD2">
      <w:pPr>
        <w:pStyle w:val="BodyText"/>
      </w:pPr>
    </w:p>
    <w:p w14:paraId="1437FE87" w14:textId="0650257E" w:rsidR="00464BF3" w:rsidRDefault="00877046" w:rsidP="00464BF3">
      <w:pPr>
        <w:pStyle w:val="Observation"/>
        <w:overflowPunct w:val="0"/>
        <w:autoSpaceDE w:val="0"/>
        <w:autoSpaceDN w:val="0"/>
        <w:adjustRightInd w:val="0"/>
        <w:ind w:left="1701" w:hanging="1701"/>
        <w:textAlignment w:val="baseline"/>
      </w:pPr>
      <w:bookmarkStart w:id="14" w:name="_Toc131774255"/>
      <w:r>
        <w:t>W</w:t>
      </w:r>
      <w:r w:rsidR="00464BF3" w:rsidRPr="00464BF3">
        <w:t>ith a single IFFT block</w:t>
      </w:r>
      <w:r>
        <w:t xml:space="preserve">, </w:t>
      </w:r>
      <w:r w:rsidR="009A3F87">
        <w:t xml:space="preserve">using a larger SCS for WUS </w:t>
      </w:r>
      <w:r w:rsidR="001C045C">
        <w:t xml:space="preserve">for generating multi-bit OOK signal </w:t>
      </w:r>
      <w:r w:rsidR="008C0143">
        <w:t>result</w:t>
      </w:r>
      <w:r w:rsidR="001D4C3C">
        <w:t xml:space="preserve">s </w:t>
      </w:r>
      <w:r w:rsidR="001D4C3C" w:rsidRPr="001D4C3C">
        <w:t>in the coexistence issue and impact on other NR transmissions due to the time-domain operation</w:t>
      </w:r>
      <w:r w:rsidR="001D4C3C">
        <w:t xml:space="preserve"> (e.g., masking </w:t>
      </w:r>
      <w:r w:rsidR="00E73D78">
        <w:t>p</w:t>
      </w:r>
      <w:r w:rsidR="00B32CAD">
        <w:t xml:space="preserve">arts </w:t>
      </w:r>
      <w:r w:rsidR="00277834">
        <w:t>of the samples</w:t>
      </w:r>
      <w:r w:rsidR="001D4C3C">
        <w:t>)</w:t>
      </w:r>
      <w:r w:rsidR="001D4C3C" w:rsidRPr="001D4C3C">
        <w:t>.</w:t>
      </w:r>
      <w:bookmarkEnd w:id="14"/>
    </w:p>
    <w:p w14:paraId="00B55084" w14:textId="77777777" w:rsidR="005563EA" w:rsidRDefault="005563EA" w:rsidP="005563EA">
      <w:pPr>
        <w:pStyle w:val="Observation"/>
        <w:numPr>
          <w:ilvl w:val="0"/>
          <w:numId w:val="0"/>
        </w:numPr>
        <w:overflowPunct w:val="0"/>
        <w:autoSpaceDE w:val="0"/>
        <w:autoSpaceDN w:val="0"/>
        <w:adjustRightInd w:val="0"/>
        <w:ind w:left="360" w:hanging="360"/>
        <w:textAlignment w:val="baseline"/>
      </w:pPr>
    </w:p>
    <w:p w14:paraId="45F99864" w14:textId="77777777" w:rsidR="00D57864" w:rsidRDefault="00D57864" w:rsidP="005563EA">
      <w:pPr>
        <w:pStyle w:val="Observation"/>
        <w:numPr>
          <w:ilvl w:val="0"/>
          <w:numId w:val="0"/>
        </w:numPr>
        <w:overflowPunct w:val="0"/>
        <w:autoSpaceDE w:val="0"/>
        <w:autoSpaceDN w:val="0"/>
        <w:adjustRightInd w:val="0"/>
        <w:ind w:left="360" w:hanging="360"/>
        <w:textAlignment w:val="baseline"/>
      </w:pPr>
    </w:p>
    <w:p w14:paraId="43843C02" w14:textId="77777777" w:rsidR="00D3797C" w:rsidRDefault="00B362E2" w:rsidP="00065D0B">
      <w:pPr>
        <w:jc w:val="center"/>
      </w:pPr>
      <w:r>
        <w:rPr>
          <w:noProof/>
        </w:rPr>
        <w:drawing>
          <wp:inline distT="0" distB="0" distL="0" distR="0" wp14:anchorId="4F9F84BE" wp14:editId="0C4D1710">
            <wp:extent cx="4325584" cy="232904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44378" cy="2339161"/>
                    </a:xfrm>
                    <a:prstGeom prst="rect">
                      <a:avLst/>
                    </a:prstGeom>
                    <a:noFill/>
                  </pic:spPr>
                </pic:pic>
              </a:graphicData>
            </a:graphic>
          </wp:inline>
        </w:drawing>
      </w:r>
    </w:p>
    <w:p w14:paraId="67D6AA30" w14:textId="6285E7C1" w:rsidR="00D57864" w:rsidRDefault="00D3797C" w:rsidP="00065D0B">
      <w:pPr>
        <w:pStyle w:val="Caption"/>
        <w:jc w:val="center"/>
      </w:pPr>
      <w:bookmarkStart w:id="15" w:name="_Ref131446736"/>
      <w:r>
        <w:t xml:space="preserve">Figure </w:t>
      </w:r>
      <w:r>
        <w:fldChar w:fldCharType="begin"/>
      </w:r>
      <w:r>
        <w:instrText>SEQ Figure \* ARABIC</w:instrText>
      </w:r>
      <w:r>
        <w:fldChar w:fldCharType="separate"/>
      </w:r>
      <w:r w:rsidR="001A30CE">
        <w:rPr>
          <w:noProof/>
        </w:rPr>
        <w:t>1</w:t>
      </w:r>
      <w:r>
        <w:fldChar w:fldCharType="end"/>
      </w:r>
      <w:bookmarkEnd w:id="15"/>
      <w:r>
        <w:t xml:space="preserve">: Generating multi-bit OOK WUS by using every </w:t>
      </w:r>
      <w:r w:rsidRPr="00D3797C">
        <w:rPr>
          <w:i/>
          <w:iCs/>
        </w:rPr>
        <w:t>K</w:t>
      </w:r>
      <w:r>
        <w:t xml:space="preserve"> subcarriers.</w:t>
      </w:r>
    </w:p>
    <w:p w14:paraId="318AD68C" w14:textId="77777777" w:rsidR="00D57864" w:rsidRDefault="00D57864" w:rsidP="005563EA">
      <w:pPr>
        <w:pStyle w:val="Observation"/>
        <w:numPr>
          <w:ilvl w:val="0"/>
          <w:numId w:val="0"/>
        </w:numPr>
        <w:overflowPunct w:val="0"/>
        <w:autoSpaceDE w:val="0"/>
        <w:autoSpaceDN w:val="0"/>
        <w:adjustRightInd w:val="0"/>
        <w:ind w:left="360" w:hanging="360"/>
        <w:textAlignment w:val="baseline"/>
      </w:pPr>
    </w:p>
    <w:p w14:paraId="24B4C6A2" w14:textId="43A521CC" w:rsidR="005563EA" w:rsidRDefault="005563EA" w:rsidP="00A36E63">
      <w:pPr>
        <w:pStyle w:val="BodyText"/>
      </w:pPr>
    </w:p>
    <w:p w14:paraId="29DDE01E" w14:textId="0FC82A7E" w:rsidR="007B19B0" w:rsidRPr="00006BD2" w:rsidRDefault="00614EF0" w:rsidP="00006BD2">
      <w:pPr>
        <w:pStyle w:val="BodyText"/>
      </w:pPr>
      <w:r>
        <w:t>T</w:t>
      </w:r>
      <w:r w:rsidR="007666EC">
        <w:t xml:space="preserve">o </w:t>
      </w:r>
      <w:r w:rsidR="00A0089F">
        <w:t xml:space="preserve">multiplex </w:t>
      </w:r>
      <w:r w:rsidR="00A104ED">
        <w:t xml:space="preserve">multi-bit OOK </w:t>
      </w:r>
      <w:r w:rsidR="00A0089F">
        <w:t xml:space="preserve">WUS </w:t>
      </w:r>
      <w:r w:rsidR="00A104ED">
        <w:t>with</w:t>
      </w:r>
      <w:r w:rsidR="00F06230">
        <w:t xml:space="preserve"> other </w:t>
      </w:r>
      <w:r w:rsidR="00BA658E">
        <w:t>NR transmissions</w:t>
      </w:r>
      <w:r>
        <w:t>, one approach could be to use two IFFT blocks</w:t>
      </w:r>
      <w:r w:rsidR="00A104ED">
        <w:t xml:space="preserve">. </w:t>
      </w:r>
      <w:r w:rsidR="00A50DFF">
        <w:t xml:space="preserve">In this case, </w:t>
      </w:r>
      <w:r w:rsidR="00C152BA">
        <w:t xml:space="preserve">WUS SCS needs to be an integer multiple </w:t>
      </w:r>
      <w:r w:rsidR="00EA6666">
        <w:t xml:space="preserve">of </w:t>
      </w:r>
      <w:r w:rsidR="00DB34F1">
        <w:t>the SCS used for other transmissions</w:t>
      </w:r>
      <w:r w:rsidR="00B04429">
        <w:t xml:space="preserve"> (i.e., WUS SCS=M*</w:t>
      </w:r>
      <w:r w:rsidR="00416BE4">
        <w:t>NR SCS, M is integer</w:t>
      </w:r>
      <w:r w:rsidR="00B04429">
        <w:t>)</w:t>
      </w:r>
      <w:r w:rsidR="00DB34F1">
        <w:t>.</w:t>
      </w:r>
      <w:r w:rsidR="003379B9">
        <w:t xml:space="preserve"> </w:t>
      </w:r>
      <w:r>
        <w:t>However</w:t>
      </w:r>
      <w:r w:rsidR="00F04DE2">
        <w:t>,</w:t>
      </w:r>
      <w:r w:rsidR="0083356B">
        <w:t xml:space="preserve"> gNB complexity significantly increases</w:t>
      </w:r>
      <w:r>
        <w:t xml:space="preserve"> dur to multiple IFFTs</w:t>
      </w:r>
      <w:r w:rsidR="0083356B">
        <w:t>.</w:t>
      </w:r>
      <w:r w:rsidR="000567FA">
        <w:t xml:space="preserve"> Therefore,</w:t>
      </w:r>
      <w:r w:rsidR="006473AA">
        <w:t xml:space="preserve"> </w:t>
      </w:r>
      <w:r w:rsidR="00AA39E7">
        <w:t xml:space="preserve">different </w:t>
      </w:r>
      <w:r w:rsidR="00E81C4B">
        <w:t>subcarrier spacings</w:t>
      </w:r>
      <w:r w:rsidR="00AA39E7">
        <w:t xml:space="preserve"> for WUS </w:t>
      </w:r>
      <w:r w:rsidR="00D454CB">
        <w:t xml:space="preserve">and other NR transmissions </w:t>
      </w:r>
      <w:r w:rsidR="00A147D7">
        <w:t xml:space="preserve">is </w:t>
      </w:r>
      <w:r>
        <w:t>results in a limitation for FDM multiplexing between WUS and other NR transmission</w:t>
      </w:r>
      <w:r w:rsidR="00C231B5">
        <w:t>.</w:t>
      </w:r>
    </w:p>
    <w:p w14:paraId="7071126D" w14:textId="77777777" w:rsidR="007B19B0" w:rsidRDefault="007B19B0" w:rsidP="00006BD2">
      <w:pPr>
        <w:pStyle w:val="BodyText"/>
      </w:pPr>
    </w:p>
    <w:p w14:paraId="003A6300" w14:textId="6CF0D5A6" w:rsidR="002C05F7" w:rsidRDefault="00614EF0" w:rsidP="000567FA">
      <w:pPr>
        <w:pStyle w:val="Observation"/>
        <w:overflowPunct w:val="0"/>
        <w:autoSpaceDE w:val="0"/>
        <w:autoSpaceDN w:val="0"/>
        <w:adjustRightInd w:val="0"/>
        <w:ind w:left="1701" w:hanging="1701"/>
        <w:textAlignment w:val="baseline"/>
      </w:pPr>
      <w:bookmarkStart w:id="16" w:name="_Toc131774256"/>
      <w:r>
        <w:lastRenderedPageBreak/>
        <w:t>If WUS SCS is different from SCS used for other NR transmissions, FDM multiplexing between WUS and other NR transmissions cannot be enabled without significant gNB impact</w:t>
      </w:r>
      <w:r w:rsidR="00AC562A">
        <w:t>.</w:t>
      </w:r>
      <w:bookmarkEnd w:id="16"/>
    </w:p>
    <w:p w14:paraId="70B2BA79" w14:textId="1F56D092" w:rsidR="00CC7D4D" w:rsidRDefault="00904480" w:rsidP="00CC7D4D">
      <w:pPr>
        <w:pStyle w:val="Heading1"/>
      </w:pPr>
      <w:r>
        <w:t>4</w:t>
      </w:r>
      <w:r w:rsidR="00CC7D4D">
        <w:tab/>
      </w:r>
      <w:r w:rsidR="00AE48BD">
        <w:t>OOK</w:t>
      </w:r>
      <w:r w:rsidR="00CC7D4D">
        <w:t xml:space="preserve"> generation with OFDM</w:t>
      </w:r>
    </w:p>
    <w:p w14:paraId="20296B62" w14:textId="26E99844" w:rsidR="000453E1" w:rsidRDefault="000453E1" w:rsidP="000453E1">
      <w:pPr>
        <w:pStyle w:val="BodyText"/>
        <w:rPr>
          <w:szCs w:val="20"/>
          <w:lang w:eastAsia="ja-JP"/>
        </w:rPr>
      </w:pPr>
      <w:r w:rsidRPr="000C1E12">
        <w:rPr>
          <w:szCs w:val="20"/>
          <w:lang w:eastAsia="ja-JP"/>
        </w:rPr>
        <w:t xml:space="preserve">In </w:t>
      </w:r>
      <w:r>
        <w:t>RAN1#11</w:t>
      </w:r>
      <w:r w:rsidR="00280369">
        <w:t>2</w:t>
      </w:r>
      <w:r w:rsidRPr="000C1E12">
        <w:rPr>
          <w:szCs w:val="20"/>
          <w:lang w:eastAsia="ja-JP"/>
        </w:rPr>
        <w:t xml:space="preserve">, </w:t>
      </w:r>
      <w:r w:rsidR="006F6972">
        <w:rPr>
          <w:szCs w:val="20"/>
          <w:lang w:eastAsia="ja-JP"/>
        </w:rPr>
        <w:t>it was agreed to further study options OOK-1 to OOK-4</w:t>
      </w:r>
      <w:r w:rsidR="001C64BF">
        <w:rPr>
          <w:szCs w:val="20"/>
          <w:lang w:eastAsia="ja-JP"/>
        </w:rPr>
        <w:t>.</w:t>
      </w:r>
      <w:r w:rsidR="006F6972">
        <w:rPr>
          <w:szCs w:val="20"/>
          <w:lang w:eastAsia="ja-JP"/>
        </w:rPr>
        <w:t xml:space="preserve"> </w:t>
      </w:r>
    </w:p>
    <w:p w14:paraId="12296AD5" w14:textId="33021580" w:rsidR="00400B57" w:rsidRPr="00452284" w:rsidRDefault="00904480" w:rsidP="00452284">
      <w:pPr>
        <w:pStyle w:val="Heading3"/>
        <w:rPr>
          <w:rStyle w:val="IvDbodytextChar"/>
          <w:rFonts w:eastAsia="Times New Roman" w:cs="Times New Roman"/>
          <w:spacing w:val="0"/>
          <w:sz w:val="28"/>
          <w:szCs w:val="20"/>
          <w:lang w:val="en-GB" w:eastAsia="ja-JP"/>
        </w:rPr>
      </w:pPr>
      <w:r>
        <w:t>4</w:t>
      </w:r>
      <w:r w:rsidR="00DF7B3A">
        <w:t>.1</w:t>
      </w:r>
      <w:r w:rsidR="00BF1807">
        <w:tab/>
      </w:r>
      <w:r w:rsidR="00280369" w:rsidRPr="00280369">
        <w:t>Option OOK-1: Single-bit in 1 OFDM symbol</w:t>
      </w:r>
    </w:p>
    <w:p w14:paraId="78DD2C22" w14:textId="73DC0495" w:rsidR="00400B57" w:rsidRPr="00605331" w:rsidRDefault="00400B57" w:rsidP="00400B57">
      <w:pPr>
        <w:pStyle w:val="BodyText"/>
        <w:rPr>
          <w:rFonts w:cstheme="minorHAnsi"/>
        </w:rPr>
      </w:pPr>
      <w:r w:rsidRPr="00A07E15">
        <w:rPr>
          <w:rStyle w:val="IvDbodytextChar"/>
          <w:rFonts w:asciiTheme="minorHAnsi" w:hAnsiTheme="minorHAnsi" w:cstheme="minorHAnsi"/>
        </w:rPr>
        <w:t xml:space="preserve">OOK WUS can be generated by transmitting one bit (0 or 1) per OFDM symbol. In this case, to generate “1” WUS subcarriers carry random data (e.g., with QPSK modulation) while “0” is generated by having zero-power WUS subcarriers, as illustrated in </w:t>
      </w:r>
      <w:r w:rsidRPr="00A07E15">
        <w:rPr>
          <w:rStyle w:val="IvDbodytextChar"/>
          <w:rFonts w:asciiTheme="minorHAnsi" w:hAnsiTheme="minorHAnsi" w:cstheme="minorHAnsi"/>
        </w:rPr>
        <w:fldChar w:fldCharType="begin"/>
      </w:r>
      <w:r w:rsidRPr="00A07E15">
        <w:rPr>
          <w:rStyle w:val="IvDbodytextChar"/>
          <w:rFonts w:asciiTheme="minorHAnsi" w:hAnsiTheme="minorHAnsi" w:cstheme="minorHAnsi"/>
        </w:rPr>
        <w:instrText xml:space="preserve"> REF _Ref127180680 \h </w:instrText>
      </w:r>
      <w:r w:rsidR="00605331">
        <w:rPr>
          <w:rStyle w:val="IvDbodytextChar"/>
          <w:rFonts w:asciiTheme="minorHAnsi" w:hAnsiTheme="minorHAnsi" w:cstheme="minorHAnsi"/>
        </w:rPr>
        <w:instrText xml:space="preserve"> \* MERGEFORMAT </w:instrText>
      </w:r>
      <w:r w:rsidRPr="00A07E15">
        <w:rPr>
          <w:rStyle w:val="IvDbodytextChar"/>
          <w:rFonts w:asciiTheme="minorHAnsi" w:hAnsiTheme="minorHAnsi" w:cstheme="minorHAnsi"/>
        </w:rPr>
      </w:r>
      <w:r w:rsidRPr="00A07E15">
        <w:rPr>
          <w:rStyle w:val="IvDbodytextChar"/>
          <w:rFonts w:asciiTheme="minorHAnsi" w:hAnsiTheme="minorHAnsi" w:cstheme="minorHAnsi"/>
        </w:rPr>
        <w:fldChar w:fldCharType="separate"/>
      </w:r>
      <w:r w:rsidRPr="00605331">
        <w:rPr>
          <w:rFonts w:cstheme="minorHAnsi"/>
        </w:rPr>
        <w:t xml:space="preserve">Figure </w:t>
      </w:r>
      <w:r w:rsidR="006F1F7E" w:rsidRPr="00605331">
        <w:rPr>
          <w:rFonts w:cstheme="minorHAnsi"/>
          <w:noProof/>
        </w:rPr>
        <w:t>2</w:t>
      </w:r>
      <w:r w:rsidRPr="00A07E15">
        <w:rPr>
          <w:rStyle w:val="IvDbodytextChar"/>
          <w:rFonts w:asciiTheme="minorHAnsi" w:hAnsiTheme="minorHAnsi" w:cstheme="minorHAnsi"/>
        </w:rPr>
        <w:fldChar w:fldCharType="end"/>
      </w:r>
      <w:r w:rsidRPr="00A07E15">
        <w:rPr>
          <w:rStyle w:val="IvDbodytextChar"/>
          <w:rFonts w:asciiTheme="minorHAnsi" w:hAnsiTheme="minorHAnsi" w:cstheme="minorHAnsi"/>
        </w:rPr>
        <w:t xml:space="preserve">.  </w:t>
      </w:r>
      <w:r w:rsidRPr="00605331">
        <w:rPr>
          <w:rFonts w:cstheme="minorHAnsi"/>
        </w:rPr>
        <w:t>To simplify receiver complexity, Manchester coding can be</w:t>
      </w:r>
      <w:r w:rsidRPr="00605331" w:rsidDel="005D07A5">
        <w:rPr>
          <w:rFonts w:cstheme="minorHAnsi"/>
        </w:rPr>
        <w:t xml:space="preserve"> used</w:t>
      </w:r>
      <w:r w:rsidRPr="00605331">
        <w:rPr>
          <w:rFonts w:cstheme="minorHAnsi"/>
        </w:rPr>
        <w:t>, where ON and OFF-symbols are transmitted in pairs of either (ON, OFF) or (OFF, ON). This way the receiver can compare the received energy in the first and second half of the pair to make a decision.</w:t>
      </w:r>
    </w:p>
    <w:p w14:paraId="57F3197F" w14:textId="794D705B" w:rsidR="00400B57" w:rsidRPr="00A07E15" w:rsidRDefault="00400B57" w:rsidP="00400B57">
      <w:pPr>
        <w:pStyle w:val="BodyText"/>
        <w:rPr>
          <w:rStyle w:val="IvDbodytextChar"/>
          <w:rFonts w:asciiTheme="minorHAnsi" w:hAnsiTheme="minorHAnsi" w:cstheme="minorHAnsi"/>
        </w:rPr>
      </w:pPr>
      <w:r w:rsidRPr="00A07E15">
        <w:rPr>
          <w:rStyle w:val="IvDbodytextChar"/>
          <w:rFonts w:asciiTheme="minorHAnsi" w:hAnsiTheme="minorHAnsi" w:cstheme="minorHAnsi"/>
        </w:rPr>
        <w:fldChar w:fldCharType="begin"/>
      </w:r>
      <w:r w:rsidRPr="00A07E15">
        <w:rPr>
          <w:rStyle w:val="IvDbodytextChar"/>
          <w:rFonts w:asciiTheme="minorHAnsi" w:hAnsiTheme="minorHAnsi" w:cstheme="minorHAnsi"/>
        </w:rPr>
        <w:instrText xml:space="preserve"> REF _Ref127514289 \h </w:instrText>
      </w:r>
      <w:r w:rsidR="00605331">
        <w:rPr>
          <w:rStyle w:val="IvDbodytextChar"/>
          <w:rFonts w:asciiTheme="minorHAnsi" w:hAnsiTheme="minorHAnsi" w:cstheme="minorHAnsi"/>
        </w:rPr>
        <w:instrText xml:space="preserve"> \* MERGEFORMAT </w:instrText>
      </w:r>
      <w:r w:rsidRPr="00A07E15">
        <w:rPr>
          <w:rStyle w:val="IvDbodytextChar"/>
          <w:rFonts w:asciiTheme="minorHAnsi" w:hAnsiTheme="minorHAnsi" w:cstheme="minorHAnsi"/>
        </w:rPr>
      </w:r>
      <w:r w:rsidRPr="00A07E15">
        <w:rPr>
          <w:rStyle w:val="IvDbodytextChar"/>
          <w:rFonts w:asciiTheme="minorHAnsi" w:hAnsiTheme="minorHAnsi" w:cstheme="minorHAnsi"/>
        </w:rPr>
        <w:fldChar w:fldCharType="separate"/>
      </w:r>
      <w:r w:rsidRPr="00605331">
        <w:rPr>
          <w:rFonts w:cstheme="minorHAnsi"/>
        </w:rPr>
        <w:t xml:space="preserve">Figure </w:t>
      </w:r>
      <w:r w:rsidR="006F1F7E" w:rsidRPr="00605331">
        <w:rPr>
          <w:rFonts w:cstheme="minorHAnsi"/>
          <w:noProof/>
        </w:rPr>
        <w:t>3</w:t>
      </w:r>
      <w:r w:rsidRPr="00A07E15">
        <w:rPr>
          <w:rStyle w:val="IvDbodytextChar"/>
          <w:rFonts w:asciiTheme="minorHAnsi" w:hAnsiTheme="minorHAnsi" w:cstheme="minorHAnsi"/>
        </w:rPr>
        <w:fldChar w:fldCharType="end"/>
      </w:r>
      <w:r w:rsidRPr="00A07E15">
        <w:rPr>
          <w:rStyle w:val="IvDbodytextChar"/>
          <w:rFonts w:asciiTheme="minorHAnsi" w:hAnsiTheme="minorHAnsi" w:cstheme="minorHAnsi"/>
        </w:rPr>
        <w:t xml:space="preserve"> shows the time domain of the generated WUS signal (only WUS is shown) over one slot. Also, the power spectral density (PSD) of the transmitted signal is shown considering both WUS (with random QPSK input) and non-WUS (with 64 QAM input) transmissions. As we can see, single-bit OOK generation of ON/OFF signal with random population of subcarriers (e.g., with QPSK) is straightforward with minimum impact on the OFDM transmitter.</w:t>
      </w:r>
    </w:p>
    <w:p w14:paraId="60721EB6" w14:textId="710FE352" w:rsidR="00400B57" w:rsidRDefault="00400B57" w:rsidP="00EE1F53">
      <w:pPr>
        <w:pStyle w:val="BodyText"/>
        <w:rPr>
          <w:rStyle w:val="IvDbodytextChar"/>
        </w:rPr>
      </w:pPr>
    </w:p>
    <w:p w14:paraId="7081A20A" w14:textId="58A6751C" w:rsidR="00224169" w:rsidRDefault="00BD66BB" w:rsidP="00FC68F3">
      <w:pPr>
        <w:pStyle w:val="BodyText"/>
        <w:keepNext/>
        <w:jc w:val="center"/>
      </w:pPr>
      <w:r w:rsidRPr="00BD66BB">
        <w:rPr>
          <w:noProof/>
        </w:rPr>
        <w:drawing>
          <wp:inline distT="0" distB="0" distL="0" distR="0" wp14:anchorId="2292484D" wp14:editId="0993BDCA">
            <wp:extent cx="4888865" cy="2071897"/>
            <wp:effectExtent l="0" t="0" r="698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93111" cy="2073696"/>
                    </a:xfrm>
                    <a:prstGeom prst="rect">
                      <a:avLst/>
                    </a:prstGeom>
                    <a:noFill/>
                    <a:ln>
                      <a:noFill/>
                    </a:ln>
                  </pic:spPr>
                </pic:pic>
              </a:graphicData>
            </a:graphic>
          </wp:inline>
        </w:drawing>
      </w:r>
    </w:p>
    <w:p w14:paraId="078531F0" w14:textId="537565FD" w:rsidR="00A57F91" w:rsidRDefault="00224169" w:rsidP="00FC68F3">
      <w:pPr>
        <w:pStyle w:val="Caption"/>
        <w:jc w:val="center"/>
        <w:rPr>
          <w:rStyle w:val="IvDbodytextChar"/>
          <w:b w:val="0"/>
        </w:rPr>
      </w:pPr>
      <w:bookmarkStart w:id="17" w:name="_Ref127180680"/>
      <w:r>
        <w:t xml:space="preserve">Figure </w:t>
      </w:r>
      <w:r>
        <w:fldChar w:fldCharType="begin"/>
      </w:r>
      <w:r>
        <w:instrText>SEQ Figure \* ARABIC</w:instrText>
      </w:r>
      <w:r>
        <w:fldChar w:fldCharType="separate"/>
      </w:r>
      <w:r w:rsidR="001A30CE">
        <w:rPr>
          <w:noProof/>
        </w:rPr>
        <w:t>2</w:t>
      </w:r>
      <w:r>
        <w:fldChar w:fldCharType="end"/>
      </w:r>
      <w:bookmarkEnd w:id="17"/>
      <w:r>
        <w:t>: Single-bit OOK generation using OFDM with random QPSK subcarriers.</w:t>
      </w:r>
    </w:p>
    <w:p w14:paraId="51024B06" w14:textId="7DAC4955" w:rsidR="00BD66BB" w:rsidRDefault="00BD66BB" w:rsidP="00FC68F3">
      <w:pPr>
        <w:pStyle w:val="BodyText"/>
        <w:keepNext/>
        <w:jc w:val="left"/>
      </w:pPr>
      <w:r w:rsidRPr="00506E51">
        <w:rPr>
          <w:rStyle w:val="IvDbodytextChar"/>
          <w:noProof/>
        </w:rPr>
        <w:lastRenderedPageBreak/>
        <w:drawing>
          <wp:inline distT="0" distB="0" distL="0" distR="0" wp14:anchorId="3B1CCFF6" wp14:editId="0CB34C00">
            <wp:extent cx="3103622" cy="21866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11275" cy="2192000"/>
                    </a:xfrm>
                    <a:prstGeom prst="rect">
                      <a:avLst/>
                    </a:prstGeom>
                    <a:noFill/>
                    <a:ln>
                      <a:noFill/>
                    </a:ln>
                  </pic:spPr>
                </pic:pic>
              </a:graphicData>
            </a:graphic>
          </wp:inline>
        </w:drawing>
      </w:r>
      <w:r w:rsidRPr="00725140">
        <w:rPr>
          <w:noProof/>
        </w:rPr>
        <w:drawing>
          <wp:inline distT="0" distB="0" distL="0" distR="0" wp14:anchorId="5586503E" wp14:editId="35ECE32B">
            <wp:extent cx="2954923" cy="202758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65984" cy="2035172"/>
                    </a:xfrm>
                    <a:prstGeom prst="rect">
                      <a:avLst/>
                    </a:prstGeom>
                    <a:noFill/>
                    <a:ln>
                      <a:noFill/>
                    </a:ln>
                  </pic:spPr>
                </pic:pic>
              </a:graphicData>
            </a:graphic>
          </wp:inline>
        </w:drawing>
      </w:r>
    </w:p>
    <w:p w14:paraId="600501A4" w14:textId="06EA8688" w:rsidR="00BD66BB" w:rsidRDefault="00BD66BB" w:rsidP="00BD66BB">
      <w:pPr>
        <w:pStyle w:val="Caption"/>
        <w:jc w:val="center"/>
        <w:rPr>
          <w:rStyle w:val="IvDbodytextChar"/>
        </w:rPr>
      </w:pPr>
      <w:bookmarkStart w:id="18" w:name="_Ref127514289"/>
      <w:r>
        <w:t xml:space="preserve">Figure </w:t>
      </w:r>
      <w:r>
        <w:fldChar w:fldCharType="begin"/>
      </w:r>
      <w:r>
        <w:instrText>SEQ Figure \* ARABIC</w:instrText>
      </w:r>
      <w:r>
        <w:fldChar w:fldCharType="separate"/>
      </w:r>
      <w:r w:rsidR="001A30CE">
        <w:rPr>
          <w:noProof/>
        </w:rPr>
        <w:t>3</w:t>
      </w:r>
      <w:r>
        <w:fldChar w:fldCharType="end"/>
      </w:r>
      <w:bookmarkEnd w:id="18"/>
      <w:r>
        <w:t xml:space="preserve">: Time domain </w:t>
      </w:r>
      <w:r w:rsidR="005379E8">
        <w:t>representation</w:t>
      </w:r>
      <w:r w:rsidR="00821166">
        <w:t xml:space="preserve"> (only WUS)</w:t>
      </w:r>
      <w:r w:rsidR="005379E8">
        <w:t xml:space="preserve"> and PSD </w:t>
      </w:r>
      <w:r>
        <w:t>of single-bit OOK generated with OFDM (WUS subcarriers populated with random QPSK).</w:t>
      </w:r>
    </w:p>
    <w:p w14:paraId="3643DD0F" w14:textId="77777777" w:rsidR="00A06DDE" w:rsidRDefault="00A06DDE" w:rsidP="00EE1F53">
      <w:pPr>
        <w:pStyle w:val="BodyText"/>
        <w:rPr>
          <w:rStyle w:val="IvDbodytextChar"/>
        </w:rPr>
      </w:pPr>
    </w:p>
    <w:p w14:paraId="399374FA" w14:textId="09A8AC96" w:rsidR="003639FA" w:rsidRDefault="00A06DDE" w:rsidP="004340C0">
      <w:pPr>
        <w:pStyle w:val="Observation"/>
        <w:numPr>
          <w:ilvl w:val="0"/>
          <w:numId w:val="16"/>
        </w:numPr>
        <w:overflowPunct w:val="0"/>
        <w:autoSpaceDE w:val="0"/>
        <w:autoSpaceDN w:val="0"/>
        <w:adjustRightInd w:val="0"/>
        <w:ind w:left="1701" w:hanging="1701"/>
        <w:textAlignment w:val="baseline"/>
      </w:pPr>
      <w:bookmarkStart w:id="19" w:name="_Toc127513839"/>
      <w:bookmarkStart w:id="20" w:name="_Toc131774257"/>
      <w:r w:rsidRPr="00D32242">
        <w:t xml:space="preserve">OOK </w:t>
      </w:r>
      <w:r w:rsidR="001E799C">
        <w:t xml:space="preserve">WUS </w:t>
      </w:r>
      <w:r w:rsidR="00D32242" w:rsidRPr="00D32242">
        <w:t xml:space="preserve">generation </w:t>
      </w:r>
      <w:r w:rsidR="00292D5B">
        <w:t>with single bit per OFDM symbol</w:t>
      </w:r>
      <w:r w:rsidR="00D32242" w:rsidRPr="00D32242">
        <w:t xml:space="preserve"> is straightforward with minimum impact on the OFDM transmitter</w:t>
      </w:r>
      <w:r w:rsidR="003639FA">
        <w:t>.</w:t>
      </w:r>
      <w:bookmarkEnd w:id="19"/>
      <w:bookmarkEnd w:id="20"/>
      <w:r w:rsidR="003639FA">
        <w:t xml:space="preserve">  </w:t>
      </w:r>
    </w:p>
    <w:p w14:paraId="07B6EB9E" w14:textId="537CC1BF" w:rsidR="00AF73F3" w:rsidRPr="004B5AB2" w:rsidRDefault="005379E8" w:rsidP="00AF73F3">
      <w:pPr>
        <w:pStyle w:val="Proposal"/>
        <w:tabs>
          <w:tab w:val="num" w:pos="2722"/>
        </w:tabs>
      </w:pPr>
      <w:bookmarkStart w:id="21" w:name="_Toc118667392"/>
      <w:bookmarkStart w:id="22" w:name="_Toc118693249"/>
      <w:bookmarkStart w:id="23" w:name="_Toc127356109"/>
      <w:bookmarkStart w:id="24" w:name="_Toc131774247"/>
      <w:r>
        <w:t xml:space="preserve">Consider the case of one (coded) bit per OFDM symbol </w:t>
      </w:r>
      <w:r w:rsidR="005D07A5">
        <w:t>as baseline for evaluation of OFDM based OOK waveforms</w:t>
      </w:r>
      <w:r w:rsidR="00AF73F3">
        <w:t>.</w:t>
      </w:r>
      <w:bookmarkEnd w:id="21"/>
      <w:bookmarkEnd w:id="22"/>
      <w:bookmarkEnd w:id="23"/>
      <w:bookmarkEnd w:id="24"/>
    </w:p>
    <w:p w14:paraId="6FC5E2BF" w14:textId="744D4B99" w:rsidR="00B04D9A" w:rsidRDefault="00904480" w:rsidP="00B04D9A">
      <w:pPr>
        <w:pStyle w:val="Heading3"/>
      </w:pPr>
      <w:r>
        <w:t>4</w:t>
      </w:r>
      <w:r w:rsidR="00B04D9A">
        <w:t>.</w:t>
      </w:r>
      <w:r w:rsidR="00200FE6">
        <w:t>2</w:t>
      </w:r>
      <w:r w:rsidR="00B04D9A">
        <w:tab/>
      </w:r>
      <w:r w:rsidR="00357054" w:rsidRPr="00357054">
        <w:t>Option OOK-2: Parallel M-bit OOK in frequency domain</w:t>
      </w:r>
    </w:p>
    <w:p w14:paraId="48E0719E" w14:textId="36B0BF44" w:rsidR="00B04D9A" w:rsidRPr="005970FB" w:rsidRDefault="008536EC" w:rsidP="008536EC">
      <w:pPr>
        <w:pStyle w:val="BodyText"/>
        <w:rPr>
          <w:rFonts w:cstheme="minorHAnsi"/>
        </w:rPr>
      </w:pPr>
      <w:r>
        <w:t>In this method, WUS subcarriers are divided</w:t>
      </w:r>
      <w:r w:rsidRPr="008536EC">
        <w:t xml:space="preserve"> into M segments possibly with guard-bands in-between</w:t>
      </w:r>
      <w:r>
        <w:t xml:space="preserve"> segments</w:t>
      </w:r>
      <w:r w:rsidRPr="008536EC">
        <w:t xml:space="preserve"> and/or around</w:t>
      </w:r>
      <w:r w:rsidR="00E82B51">
        <w:t xml:space="preserve"> the entire</w:t>
      </w:r>
      <w:r>
        <w:t xml:space="preserve"> </w:t>
      </w:r>
      <w:r w:rsidR="00E735DC">
        <w:t xml:space="preserve">WUS </w:t>
      </w:r>
      <w:r w:rsidR="00E82B51">
        <w:t>subcarriers</w:t>
      </w:r>
      <w:r w:rsidR="00E735DC">
        <w:t>.</w:t>
      </w:r>
      <w:r w:rsidR="00E82B51">
        <w:t xml:space="preserve"> </w:t>
      </w:r>
      <w:r w:rsidR="00E170AB">
        <w:t xml:space="preserve">Each segment represents one bit by </w:t>
      </w:r>
      <w:r w:rsidR="00263F60">
        <w:t>modulating all subcarriers of the segment</w:t>
      </w:r>
      <w:r w:rsidR="003D69DF">
        <w:t xml:space="preserve"> (for transmitting 1)</w:t>
      </w:r>
      <w:r w:rsidR="00263F60">
        <w:t xml:space="preserve"> </w:t>
      </w:r>
      <w:r w:rsidR="003D69DF">
        <w:t>or</w:t>
      </w:r>
      <w:r w:rsidR="00FC567C">
        <w:t xml:space="preserve"> having zero power on all those subcarriers for transmitting 0. </w:t>
      </w:r>
      <w:r w:rsidR="00E617E5">
        <w:t xml:space="preserve">On the receiver side, parallel OOK chains are needed to filter out different segments. </w:t>
      </w:r>
      <w:r w:rsidR="00600D6C">
        <w:fldChar w:fldCharType="begin"/>
      </w:r>
      <w:r w:rsidR="00600D6C">
        <w:instrText xml:space="preserve"> REF _Ref131100990 \h </w:instrText>
      </w:r>
      <w:r w:rsidR="00600D6C">
        <w:fldChar w:fldCharType="separate"/>
      </w:r>
      <w:r w:rsidR="00B24F71">
        <w:t xml:space="preserve">Figure </w:t>
      </w:r>
      <w:r w:rsidR="00B24F71">
        <w:rPr>
          <w:noProof/>
        </w:rPr>
        <w:t>4</w:t>
      </w:r>
      <w:r w:rsidR="00600D6C">
        <w:fldChar w:fldCharType="end"/>
      </w:r>
      <w:r w:rsidR="00600D6C">
        <w:t xml:space="preserve"> </w:t>
      </w:r>
      <w:r w:rsidR="00E81CDF">
        <w:t xml:space="preserve">illustrates the </w:t>
      </w:r>
      <w:r w:rsidR="00E27D41">
        <w:t>p</w:t>
      </w:r>
      <w:r w:rsidR="00E27D41" w:rsidRPr="00E27D41">
        <w:t xml:space="preserve">arallel M-bit OOK </w:t>
      </w:r>
      <w:r w:rsidR="00E81CDF">
        <w:t xml:space="preserve">generation method. Also,  </w:t>
      </w:r>
      <w:r w:rsidR="007D7868">
        <w:rPr>
          <w:rStyle w:val="IvDbodytextChar"/>
        </w:rPr>
        <w:fldChar w:fldCharType="begin"/>
      </w:r>
      <w:r w:rsidR="007D7868">
        <w:instrText xml:space="preserve"> REF _Ref131101087 \h </w:instrText>
      </w:r>
      <w:r w:rsidR="007D7868">
        <w:rPr>
          <w:rStyle w:val="IvDbodytextChar"/>
        </w:rPr>
      </w:r>
      <w:r w:rsidR="007D7868">
        <w:rPr>
          <w:rStyle w:val="IvDbodytextChar"/>
        </w:rPr>
        <w:fldChar w:fldCharType="separate"/>
      </w:r>
      <w:r w:rsidR="00B24F71">
        <w:t xml:space="preserve">Figure </w:t>
      </w:r>
      <w:r w:rsidR="00B24F71">
        <w:rPr>
          <w:noProof/>
        </w:rPr>
        <w:t>5</w:t>
      </w:r>
      <w:r w:rsidR="007D7868">
        <w:rPr>
          <w:rStyle w:val="IvDbodytextChar"/>
        </w:rPr>
        <w:fldChar w:fldCharType="end"/>
      </w:r>
      <w:r w:rsidR="007D7868">
        <w:rPr>
          <w:rStyle w:val="IvDbodytextChar"/>
        </w:rPr>
        <w:t xml:space="preserve"> </w:t>
      </w:r>
      <w:r w:rsidR="00E81CDF" w:rsidRPr="00A07E15">
        <w:rPr>
          <w:rStyle w:val="IvDbodytextChar"/>
          <w:rFonts w:asciiTheme="minorHAnsi" w:hAnsiTheme="minorHAnsi" w:cstheme="minorHAnsi"/>
        </w:rPr>
        <w:t>shows the time domain of the generated WUS signal (only WUS is shown) over one OFDM symbol and the PSD of the transmitted signals.</w:t>
      </w:r>
    </w:p>
    <w:p w14:paraId="3BBD5A0B" w14:textId="18145D86" w:rsidR="00D404E7" w:rsidRDefault="00D404E7" w:rsidP="00A718EC">
      <w:pPr>
        <w:pStyle w:val="Observation"/>
        <w:numPr>
          <w:ilvl w:val="0"/>
          <w:numId w:val="0"/>
        </w:numPr>
        <w:overflowPunct w:val="0"/>
        <w:autoSpaceDE w:val="0"/>
        <w:autoSpaceDN w:val="0"/>
        <w:adjustRightInd w:val="0"/>
        <w:ind w:left="360" w:hanging="360"/>
        <w:textAlignment w:val="baseline"/>
      </w:pPr>
    </w:p>
    <w:p w14:paraId="32053CD0" w14:textId="77777777" w:rsidR="00BA2CF4" w:rsidRDefault="00D404E7" w:rsidP="0006769F">
      <w:pPr>
        <w:jc w:val="center"/>
      </w:pPr>
      <w:r>
        <w:rPr>
          <w:noProof/>
        </w:rPr>
        <w:drawing>
          <wp:inline distT="0" distB="0" distL="0" distR="0" wp14:anchorId="00A08D4E" wp14:editId="5D120D35">
            <wp:extent cx="5837954" cy="2340677"/>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79436" cy="2357309"/>
                    </a:xfrm>
                    <a:prstGeom prst="rect">
                      <a:avLst/>
                    </a:prstGeom>
                    <a:noFill/>
                  </pic:spPr>
                </pic:pic>
              </a:graphicData>
            </a:graphic>
          </wp:inline>
        </w:drawing>
      </w:r>
    </w:p>
    <w:p w14:paraId="70C1A0E4" w14:textId="5E5C77E7" w:rsidR="00D404E7" w:rsidRDefault="00BA2CF4" w:rsidP="0006769F">
      <w:pPr>
        <w:pStyle w:val="Caption"/>
        <w:jc w:val="center"/>
      </w:pPr>
      <w:bookmarkStart w:id="25" w:name="_Ref131100990"/>
      <w:r>
        <w:t xml:space="preserve">Figure </w:t>
      </w:r>
      <w:r>
        <w:fldChar w:fldCharType="begin"/>
      </w:r>
      <w:r>
        <w:instrText>SEQ Figure \* ARABIC</w:instrText>
      </w:r>
      <w:r>
        <w:fldChar w:fldCharType="separate"/>
      </w:r>
      <w:r w:rsidR="001A30CE">
        <w:rPr>
          <w:noProof/>
        </w:rPr>
        <w:t>4</w:t>
      </w:r>
      <w:r>
        <w:fldChar w:fldCharType="end"/>
      </w:r>
      <w:bookmarkEnd w:id="25"/>
      <w:r>
        <w:t>:</w:t>
      </w:r>
      <w:r w:rsidR="00D35F67">
        <w:t xml:space="preserve"> </w:t>
      </w:r>
      <w:r w:rsidRPr="006D3AA8">
        <w:t xml:space="preserve">Parallel M-bit OOK </w:t>
      </w:r>
      <w:r>
        <w:t xml:space="preserve">generation </w:t>
      </w:r>
      <w:r w:rsidRPr="006D3AA8">
        <w:t>in frequency domain</w:t>
      </w:r>
      <w:r>
        <w:rPr>
          <w:noProof/>
        </w:rPr>
        <w:t>.</w:t>
      </w:r>
    </w:p>
    <w:p w14:paraId="5748FD30" w14:textId="77777777" w:rsidR="00D404E7" w:rsidRDefault="00D404E7" w:rsidP="00AF73F3">
      <w:pPr>
        <w:pStyle w:val="Observation"/>
        <w:numPr>
          <w:ilvl w:val="0"/>
          <w:numId w:val="0"/>
        </w:numPr>
        <w:overflowPunct w:val="0"/>
        <w:autoSpaceDE w:val="0"/>
        <w:autoSpaceDN w:val="0"/>
        <w:adjustRightInd w:val="0"/>
        <w:ind w:left="1701"/>
        <w:textAlignment w:val="baseline"/>
      </w:pPr>
    </w:p>
    <w:p w14:paraId="17F106CA" w14:textId="77777777" w:rsidR="00D404E7" w:rsidRDefault="00D404E7" w:rsidP="00AF73F3">
      <w:pPr>
        <w:pStyle w:val="Observation"/>
        <w:numPr>
          <w:ilvl w:val="0"/>
          <w:numId w:val="0"/>
        </w:numPr>
        <w:overflowPunct w:val="0"/>
        <w:autoSpaceDE w:val="0"/>
        <w:autoSpaceDN w:val="0"/>
        <w:adjustRightInd w:val="0"/>
        <w:ind w:left="1701"/>
        <w:textAlignment w:val="baseline"/>
      </w:pPr>
    </w:p>
    <w:tbl>
      <w:tblPr>
        <w:tblStyle w:val="TableGrid"/>
        <w:tblW w:w="104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14"/>
        <w:gridCol w:w="5457"/>
      </w:tblGrid>
      <w:tr w:rsidR="00D35F67" w14:paraId="6119CE45" w14:textId="77777777" w:rsidTr="007D7868">
        <w:trPr>
          <w:trHeight w:val="3556"/>
        </w:trPr>
        <w:tc>
          <w:tcPr>
            <w:tcW w:w="5014" w:type="dxa"/>
          </w:tcPr>
          <w:p w14:paraId="3287A3B7" w14:textId="50031B17" w:rsidR="00D35F67" w:rsidRDefault="00781ED6" w:rsidP="00A842AD">
            <w:pPr>
              <w:rPr>
                <w:lang w:eastAsia="en-GB"/>
              </w:rPr>
            </w:pPr>
            <w:r w:rsidRPr="00781ED6">
              <w:rPr>
                <w:noProof/>
                <w:lang w:eastAsia="en-GB"/>
              </w:rPr>
              <w:lastRenderedPageBreak/>
              <w:drawing>
                <wp:inline distT="0" distB="0" distL="0" distR="0" wp14:anchorId="3560C2D1" wp14:editId="0920390F">
                  <wp:extent cx="2967790" cy="21872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639" r="6061"/>
                          <a:stretch/>
                        </pic:blipFill>
                        <pic:spPr bwMode="auto">
                          <a:xfrm>
                            <a:off x="0" y="0"/>
                            <a:ext cx="2973272" cy="219126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457" w:type="dxa"/>
          </w:tcPr>
          <w:p w14:paraId="18A084F8" w14:textId="0ECA4A96" w:rsidR="00D35F67" w:rsidRDefault="00600032" w:rsidP="004F01BA">
            <w:pPr>
              <w:keepNext/>
              <w:rPr>
                <w:lang w:eastAsia="en-GB"/>
              </w:rPr>
            </w:pPr>
            <w:r w:rsidRPr="00600032">
              <w:rPr>
                <w:noProof/>
                <w:lang w:eastAsia="en-GB"/>
              </w:rPr>
              <w:drawing>
                <wp:inline distT="0" distB="0" distL="0" distR="0" wp14:anchorId="6EFEDB0F" wp14:editId="65BB792D">
                  <wp:extent cx="2778287" cy="2133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295" t="3596" r="4432"/>
                          <a:stretch/>
                        </pic:blipFill>
                        <pic:spPr bwMode="auto">
                          <a:xfrm>
                            <a:off x="0" y="0"/>
                            <a:ext cx="2789947" cy="214255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C00535E" w14:textId="4AF63424" w:rsidR="00D404E7" w:rsidRDefault="004F01BA" w:rsidP="00132FC6">
      <w:pPr>
        <w:pStyle w:val="Caption"/>
      </w:pPr>
      <w:bookmarkStart w:id="26" w:name="_Ref131101087"/>
      <w:r>
        <w:t xml:space="preserve">Figure </w:t>
      </w:r>
      <w:r>
        <w:fldChar w:fldCharType="begin"/>
      </w:r>
      <w:r>
        <w:instrText>SEQ Figure \* ARABIC</w:instrText>
      </w:r>
      <w:r>
        <w:fldChar w:fldCharType="separate"/>
      </w:r>
      <w:r w:rsidR="001A30CE">
        <w:rPr>
          <w:noProof/>
        </w:rPr>
        <w:t>5</w:t>
      </w:r>
      <w:r>
        <w:fldChar w:fldCharType="end"/>
      </w:r>
      <w:bookmarkEnd w:id="26"/>
      <w:r>
        <w:t xml:space="preserve">: </w:t>
      </w:r>
      <w:r w:rsidRPr="00A10CD3">
        <w:t>Time domain representation</w:t>
      </w:r>
      <w:r w:rsidR="00821166">
        <w:t xml:space="preserve"> (only WUS) </w:t>
      </w:r>
      <w:r w:rsidRPr="00A10CD3">
        <w:t xml:space="preserve"> and PSD of </w:t>
      </w:r>
      <w:r>
        <w:t>parallel multi-bit</w:t>
      </w:r>
      <w:r w:rsidRPr="00A10CD3">
        <w:t xml:space="preserve"> OOK</w:t>
      </w:r>
      <w:r>
        <w:t xml:space="preserve"> in frequency domain</w:t>
      </w:r>
      <w:r w:rsidRPr="00A10CD3">
        <w:t xml:space="preserve"> generated with OFDM</w:t>
      </w:r>
      <w:r w:rsidR="004E4DEF">
        <w:t xml:space="preserve"> (coded bit</w:t>
      </w:r>
      <w:r w:rsidR="00FF7647">
        <w:t>s</w:t>
      </w:r>
      <w:r w:rsidR="004E4DEF">
        <w:t xml:space="preserve"> in one OFDM symbol: [</w:t>
      </w:r>
      <w:r w:rsidR="00781ED6">
        <w:t>0</w:t>
      </w:r>
      <w:r w:rsidR="004E4DEF">
        <w:t>,</w:t>
      </w:r>
      <w:r w:rsidR="00781ED6">
        <w:t>1</w:t>
      </w:r>
      <w:r w:rsidR="004E4DEF">
        <w:t>,</w:t>
      </w:r>
      <w:r w:rsidR="00781ED6">
        <w:t>0</w:t>
      </w:r>
      <w:r w:rsidR="004E4DEF">
        <w:t>,</w:t>
      </w:r>
      <w:r w:rsidR="00781ED6">
        <w:t>1</w:t>
      </w:r>
      <w:r w:rsidR="004E4DEF">
        <w:t xml:space="preserve">]). </w:t>
      </w:r>
    </w:p>
    <w:p w14:paraId="1392C1BC" w14:textId="77777777" w:rsidR="005C22A3" w:rsidRPr="005C22A3" w:rsidRDefault="005C22A3" w:rsidP="005C22A3">
      <w:pPr>
        <w:rPr>
          <w:lang w:eastAsia="en-GB"/>
        </w:rPr>
      </w:pPr>
    </w:p>
    <w:p w14:paraId="445358FB" w14:textId="22526E52" w:rsidR="00B04D9A" w:rsidRDefault="00904480" w:rsidP="00B04D9A">
      <w:pPr>
        <w:pStyle w:val="Heading3"/>
      </w:pPr>
      <w:r>
        <w:t>4</w:t>
      </w:r>
      <w:r w:rsidR="00B04D9A">
        <w:t>.</w:t>
      </w:r>
      <w:r w:rsidR="00200FE6">
        <w:t>3</w:t>
      </w:r>
      <w:r w:rsidR="00B04D9A">
        <w:tab/>
      </w:r>
      <w:r w:rsidR="00200FE6" w:rsidRPr="00200FE6">
        <w:t>Option OOK-3: Multi-tone single-bit OOK</w:t>
      </w:r>
    </w:p>
    <w:p w14:paraId="77078942" w14:textId="4F66055C" w:rsidR="00E84A49" w:rsidRDefault="00E84A49" w:rsidP="00E84A49">
      <w:pPr>
        <w:pStyle w:val="BodyText"/>
      </w:pPr>
      <w:r>
        <w:t xml:space="preserve">In this method, </w:t>
      </w:r>
      <w:r w:rsidRPr="00E84A49">
        <w:t xml:space="preserve">WUS subcarriers are divided into </w:t>
      </w:r>
      <w:r w:rsidR="00411229">
        <w:t>L</w:t>
      </w:r>
      <w:r w:rsidRPr="00E84A49">
        <w:t xml:space="preserve"> segments possibly </w:t>
      </w:r>
      <w:r>
        <w:t>without guardband</w:t>
      </w:r>
      <w:r w:rsidRPr="00E84A49">
        <w:t xml:space="preserve"> in-between segments.</w:t>
      </w:r>
      <w:r>
        <w:t xml:space="preserve"> </w:t>
      </w:r>
      <w:r w:rsidR="00D826E7">
        <w:t xml:space="preserve">For each UE/UE group indication, </w:t>
      </w:r>
      <w:r w:rsidR="00F54AAE">
        <w:t>one subcarrier of e</w:t>
      </w:r>
      <w:r w:rsidR="00C77154">
        <w:t xml:space="preserve">ach segment </w:t>
      </w:r>
      <w:r w:rsidR="00CD6C60">
        <w:t>is used</w:t>
      </w:r>
      <w:r w:rsidR="00F42F82">
        <w:t xml:space="preserve"> which is </w:t>
      </w:r>
      <w:r w:rsidR="006D0C90">
        <w:t>to the UE/UE group</w:t>
      </w:r>
      <w:r w:rsidR="000A6035">
        <w:t xml:space="preserve"> (e.g., </w:t>
      </w:r>
      <w:r w:rsidR="001F7933">
        <w:t xml:space="preserve">the first subcarrier of </w:t>
      </w:r>
      <w:r w:rsidR="00B45D48">
        <w:t xml:space="preserve">each segment is used for </w:t>
      </w:r>
      <w:r w:rsidR="005A6676">
        <w:t>targeting a specific UE/UE group</w:t>
      </w:r>
      <w:r w:rsidR="000A6035">
        <w:t>)</w:t>
      </w:r>
      <w:r w:rsidR="00FF01BE">
        <w:t xml:space="preserve">. </w:t>
      </w:r>
      <w:r w:rsidR="00983993">
        <w:t xml:space="preserve">With M segments </w:t>
      </w:r>
      <w:r w:rsidR="00FE6D05">
        <w:t>each containing N subcarriers,</w:t>
      </w:r>
      <w:r w:rsidR="0097247D">
        <w:t xml:space="preserve"> </w:t>
      </w:r>
      <w:r w:rsidR="00A7341B">
        <w:t xml:space="preserve">it is possible to indicate </w:t>
      </w:r>
      <w:r w:rsidR="00D43231">
        <w:t xml:space="preserve">N different </w:t>
      </w:r>
      <w:r w:rsidR="00507648">
        <w:t xml:space="preserve">UEs/UE groups </w:t>
      </w:r>
      <w:r w:rsidR="00BA33B2">
        <w:t xml:space="preserve">while allocating </w:t>
      </w:r>
      <w:r w:rsidR="00411229">
        <w:t>L</w:t>
      </w:r>
      <w:r w:rsidR="00BA33B2">
        <w:t xml:space="preserve"> subcarriers for each WUS transmission. </w:t>
      </w:r>
      <w:r w:rsidR="00F25237">
        <w:fldChar w:fldCharType="begin"/>
      </w:r>
      <w:r w:rsidR="00F25237">
        <w:instrText xml:space="preserve"> REF _Ref131100192 \h </w:instrText>
      </w:r>
      <w:r w:rsidR="00F25237">
        <w:fldChar w:fldCharType="separate"/>
      </w:r>
      <w:r w:rsidR="00B24F71">
        <w:t xml:space="preserve">Figure </w:t>
      </w:r>
      <w:r w:rsidR="00B24F71">
        <w:rPr>
          <w:noProof/>
        </w:rPr>
        <w:t>6</w:t>
      </w:r>
      <w:r w:rsidR="00F25237">
        <w:fldChar w:fldCharType="end"/>
      </w:r>
      <w:r w:rsidR="00F25237">
        <w:t xml:space="preserve"> illustrates </w:t>
      </w:r>
      <w:r w:rsidR="0015132D">
        <w:t>the m</w:t>
      </w:r>
      <w:r w:rsidR="0015132D" w:rsidRPr="00200FE6">
        <w:t>ulti-tone single-bit OOK</w:t>
      </w:r>
      <w:r w:rsidR="0015132D">
        <w:t xml:space="preserve"> generation method. Also, </w:t>
      </w:r>
      <w:r w:rsidR="00452284">
        <w:t xml:space="preserve"> </w:t>
      </w:r>
      <w:r w:rsidR="00452284">
        <w:rPr>
          <w:rStyle w:val="IvDbodytextChar"/>
        </w:rPr>
        <w:fldChar w:fldCharType="begin"/>
      </w:r>
      <w:r w:rsidR="00452284">
        <w:instrText xml:space="preserve"> REF _Ref131100368 \h </w:instrText>
      </w:r>
      <w:r w:rsidR="00452284">
        <w:rPr>
          <w:rStyle w:val="IvDbodytextChar"/>
        </w:rPr>
      </w:r>
      <w:r w:rsidR="00452284">
        <w:rPr>
          <w:rStyle w:val="IvDbodytextChar"/>
        </w:rPr>
        <w:fldChar w:fldCharType="separate"/>
      </w:r>
      <w:r w:rsidR="00B24F71">
        <w:t xml:space="preserve">Figure </w:t>
      </w:r>
      <w:r w:rsidR="00B24F71">
        <w:rPr>
          <w:noProof/>
        </w:rPr>
        <w:t>7</w:t>
      </w:r>
      <w:r w:rsidR="00452284">
        <w:rPr>
          <w:rStyle w:val="IvDbodytextChar"/>
        </w:rPr>
        <w:fldChar w:fldCharType="end"/>
      </w:r>
      <w:r w:rsidR="00452284">
        <w:rPr>
          <w:rStyle w:val="IvDbodytextChar"/>
        </w:rPr>
        <w:t xml:space="preserve"> </w:t>
      </w:r>
      <w:r w:rsidR="00452284" w:rsidRPr="00A07E15">
        <w:rPr>
          <w:rStyle w:val="IvDbodytextChar"/>
          <w:rFonts w:asciiTheme="minorHAnsi" w:hAnsiTheme="minorHAnsi" w:cstheme="minorHAnsi"/>
        </w:rPr>
        <w:t xml:space="preserve">shows the time domain of the generated WUS signal (only WUS is shown) over </w:t>
      </w:r>
      <w:r w:rsidR="000923B1" w:rsidRPr="00A07E15">
        <w:rPr>
          <w:rStyle w:val="IvDbodytextChar"/>
          <w:rFonts w:asciiTheme="minorHAnsi" w:hAnsiTheme="minorHAnsi" w:cstheme="minorHAnsi"/>
        </w:rPr>
        <w:t>one OFDM symbol and the PSD</w:t>
      </w:r>
      <w:r w:rsidR="00452284" w:rsidRPr="00A07E15">
        <w:rPr>
          <w:rStyle w:val="IvDbodytextChar"/>
          <w:rFonts w:asciiTheme="minorHAnsi" w:hAnsiTheme="minorHAnsi" w:cstheme="minorHAnsi"/>
        </w:rPr>
        <w:t xml:space="preserve"> of the transmitted signal</w:t>
      </w:r>
      <w:r w:rsidR="00DD5E99" w:rsidRPr="00A07E15">
        <w:rPr>
          <w:rStyle w:val="IvDbodytextChar"/>
          <w:rFonts w:asciiTheme="minorHAnsi" w:hAnsiTheme="minorHAnsi" w:cstheme="minorHAnsi"/>
        </w:rPr>
        <w:t>s</w:t>
      </w:r>
      <w:r w:rsidR="00DD5E99">
        <w:rPr>
          <w:rStyle w:val="IvDbodytextChar"/>
        </w:rPr>
        <w:t>.</w:t>
      </w:r>
      <w:r w:rsidR="00FF7647">
        <w:rPr>
          <w:rStyle w:val="IvDbodytextChar"/>
        </w:rPr>
        <w:t xml:space="preserve"> </w:t>
      </w:r>
      <w:r w:rsidR="00FF7647">
        <w:t xml:space="preserve">Here, </w:t>
      </w:r>
      <w:r w:rsidR="00E66D2A">
        <w:t>four segments are considered</w:t>
      </w:r>
      <w:r w:rsidR="00EB5D64">
        <w:t xml:space="preserve"> </w:t>
      </w:r>
      <w:r w:rsidR="00633DC7">
        <w:t xml:space="preserve">and </w:t>
      </w:r>
      <w:r w:rsidR="00D10CE9">
        <w:t xml:space="preserve">only one UE/UE group is </w:t>
      </w:r>
      <w:r w:rsidR="005140B6">
        <w:t xml:space="preserve">targeted. </w:t>
      </w:r>
    </w:p>
    <w:p w14:paraId="77175C3B" w14:textId="55DEFCDF" w:rsidR="00B80695" w:rsidRDefault="00B80695" w:rsidP="00B80695">
      <w:pPr>
        <w:pStyle w:val="BodyText"/>
      </w:pPr>
    </w:p>
    <w:p w14:paraId="2D6F6C02" w14:textId="66F47B6B" w:rsidR="005E7393" w:rsidRDefault="005E7393" w:rsidP="00B80695">
      <w:pPr>
        <w:pStyle w:val="BodyText"/>
      </w:pPr>
    </w:p>
    <w:p w14:paraId="3DD4724D" w14:textId="67D36F62" w:rsidR="00536C9A" w:rsidRDefault="001006DD" w:rsidP="0006769F">
      <w:pPr>
        <w:jc w:val="center"/>
      </w:pPr>
      <w:r>
        <w:rPr>
          <w:noProof/>
        </w:rPr>
        <w:drawing>
          <wp:inline distT="0" distB="0" distL="0" distR="0" wp14:anchorId="24B37F4A" wp14:editId="5AF17622">
            <wp:extent cx="5044566" cy="2292169"/>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53061" cy="2296029"/>
                    </a:xfrm>
                    <a:prstGeom prst="rect">
                      <a:avLst/>
                    </a:prstGeom>
                    <a:noFill/>
                  </pic:spPr>
                </pic:pic>
              </a:graphicData>
            </a:graphic>
          </wp:inline>
        </w:drawing>
      </w:r>
    </w:p>
    <w:p w14:paraId="3C94A1DA" w14:textId="7E3ED37D" w:rsidR="005E7393" w:rsidRDefault="00536C9A" w:rsidP="0006769F">
      <w:pPr>
        <w:pStyle w:val="Caption"/>
        <w:jc w:val="center"/>
      </w:pPr>
      <w:bookmarkStart w:id="27" w:name="_Ref131100192"/>
      <w:r>
        <w:t xml:space="preserve">Figure </w:t>
      </w:r>
      <w:r>
        <w:fldChar w:fldCharType="begin"/>
      </w:r>
      <w:r>
        <w:instrText>SEQ Figure \* ARABIC</w:instrText>
      </w:r>
      <w:r>
        <w:fldChar w:fldCharType="separate"/>
      </w:r>
      <w:r w:rsidR="001A30CE">
        <w:rPr>
          <w:noProof/>
        </w:rPr>
        <w:t>6</w:t>
      </w:r>
      <w:r>
        <w:fldChar w:fldCharType="end"/>
      </w:r>
      <w:bookmarkEnd w:id="27"/>
      <w:r>
        <w:t xml:space="preserve">: </w:t>
      </w:r>
      <w:r w:rsidRPr="004D7D06">
        <w:t>Multi-tone single-bit OOK</w:t>
      </w:r>
      <w:r>
        <w:t xml:space="preserve"> generation block diagram.</w:t>
      </w:r>
    </w:p>
    <w:p w14:paraId="26D68597" w14:textId="77777777" w:rsidR="005E7393" w:rsidRDefault="005E7393" w:rsidP="00AF73F3">
      <w:pPr>
        <w:pStyle w:val="Observation"/>
        <w:numPr>
          <w:ilvl w:val="0"/>
          <w:numId w:val="0"/>
        </w:numPr>
        <w:overflowPunct w:val="0"/>
        <w:autoSpaceDE w:val="0"/>
        <w:autoSpaceDN w:val="0"/>
        <w:adjustRightInd w:val="0"/>
        <w:ind w:left="1701"/>
        <w:textAlignment w:val="baseline"/>
      </w:pPr>
    </w:p>
    <w:p w14:paraId="08A53FB8" w14:textId="77777777" w:rsidR="00232BE1" w:rsidRDefault="00232BE1" w:rsidP="00BA33B2">
      <w:pPr>
        <w:pStyle w:val="Observation"/>
        <w:numPr>
          <w:ilvl w:val="0"/>
          <w:numId w:val="0"/>
        </w:numPr>
        <w:overflowPunct w:val="0"/>
        <w:autoSpaceDE w:val="0"/>
        <w:autoSpaceDN w:val="0"/>
        <w:adjustRightInd w:val="0"/>
        <w:textAlignment w:val="baseline"/>
      </w:pPr>
    </w:p>
    <w:tbl>
      <w:tblPr>
        <w:tblStyle w:val="TableGrid"/>
        <w:tblW w:w="9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8"/>
        <w:gridCol w:w="4686"/>
      </w:tblGrid>
      <w:tr w:rsidR="000327D8" w14:paraId="70605960" w14:textId="77777777" w:rsidTr="000327D8">
        <w:trPr>
          <w:trHeight w:val="2764"/>
        </w:trPr>
        <w:tc>
          <w:tcPr>
            <w:tcW w:w="4730" w:type="dxa"/>
          </w:tcPr>
          <w:p w14:paraId="11182270" w14:textId="1B8466CB" w:rsidR="00232BE1" w:rsidRDefault="000327D8" w:rsidP="00A842AD">
            <w:pPr>
              <w:rPr>
                <w:lang w:eastAsia="en-GB"/>
              </w:rPr>
            </w:pPr>
            <w:r w:rsidRPr="000327D8">
              <w:rPr>
                <w:noProof/>
                <w:lang w:eastAsia="en-GB"/>
              </w:rPr>
              <w:lastRenderedPageBreak/>
              <w:drawing>
                <wp:inline distT="0" distB="0" distL="0" distR="0" wp14:anchorId="572A06B1" wp14:editId="25DA1400">
                  <wp:extent cx="2871627" cy="1825503"/>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3319" t="3447" r="6135"/>
                          <a:stretch/>
                        </pic:blipFill>
                        <pic:spPr bwMode="auto">
                          <a:xfrm>
                            <a:off x="0" y="0"/>
                            <a:ext cx="2896603" cy="184138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88" w:type="dxa"/>
          </w:tcPr>
          <w:p w14:paraId="65EDD70F" w14:textId="51664210" w:rsidR="00232BE1" w:rsidRDefault="003E0E98" w:rsidP="000327D8">
            <w:pPr>
              <w:keepNext/>
              <w:rPr>
                <w:lang w:eastAsia="en-GB"/>
              </w:rPr>
            </w:pPr>
            <w:r w:rsidRPr="003E0E98">
              <w:rPr>
                <w:noProof/>
                <w:lang w:eastAsia="en-GB"/>
              </w:rPr>
              <w:drawing>
                <wp:inline distT="0" distB="0" distL="0" distR="0" wp14:anchorId="38EF7CD4" wp14:editId="486609C3">
                  <wp:extent cx="2830530" cy="1816771"/>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4390" t="2940" r="6908"/>
                          <a:stretch/>
                        </pic:blipFill>
                        <pic:spPr bwMode="auto">
                          <a:xfrm>
                            <a:off x="0" y="0"/>
                            <a:ext cx="2857828" cy="183429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EE6EEDF" w14:textId="56D2B31C" w:rsidR="00232BE1" w:rsidRDefault="000327D8" w:rsidP="000327D8">
      <w:pPr>
        <w:pStyle w:val="Caption"/>
      </w:pPr>
      <w:bookmarkStart w:id="28" w:name="_Ref131100368"/>
      <w:r>
        <w:t xml:space="preserve">Figure </w:t>
      </w:r>
      <w:r>
        <w:fldChar w:fldCharType="begin"/>
      </w:r>
      <w:r>
        <w:instrText>SEQ Figure \* ARABIC</w:instrText>
      </w:r>
      <w:r>
        <w:fldChar w:fldCharType="separate"/>
      </w:r>
      <w:r w:rsidR="001A30CE">
        <w:rPr>
          <w:noProof/>
        </w:rPr>
        <w:t>7</w:t>
      </w:r>
      <w:r>
        <w:fldChar w:fldCharType="end"/>
      </w:r>
      <w:bookmarkEnd w:id="28"/>
      <w:r>
        <w:t xml:space="preserve">: </w:t>
      </w:r>
      <w:r w:rsidRPr="00BE11B6">
        <w:t>Time domain representation</w:t>
      </w:r>
      <w:r w:rsidR="00821166">
        <w:t xml:space="preserve"> (only WUS)</w:t>
      </w:r>
      <w:r w:rsidRPr="00BE11B6">
        <w:t xml:space="preserve"> and PSD of </w:t>
      </w:r>
      <w:r>
        <w:t>m</w:t>
      </w:r>
      <w:r w:rsidRPr="004D7D06">
        <w:t>ulti-tone single-bit OOK</w:t>
      </w:r>
      <w:r>
        <w:t xml:space="preserve"> </w:t>
      </w:r>
      <w:r w:rsidRPr="00BE11B6">
        <w:t>generated with OFDM</w:t>
      </w:r>
      <w:r>
        <w:t>.</w:t>
      </w:r>
    </w:p>
    <w:p w14:paraId="6167AFF4" w14:textId="0B4ACAFD" w:rsidR="009671E8" w:rsidRDefault="00904480" w:rsidP="009671E8">
      <w:pPr>
        <w:pStyle w:val="Heading3"/>
      </w:pPr>
      <w:r>
        <w:t>4</w:t>
      </w:r>
      <w:r w:rsidR="009671E8">
        <w:t>.</w:t>
      </w:r>
      <w:r w:rsidR="00200FE6">
        <w:t>4</w:t>
      </w:r>
      <w:r w:rsidR="006962BD">
        <w:tab/>
      </w:r>
      <w:r w:rsidR="006962BD" w:rsidRPr="006962BD">
        <w:t>Option OOK-4: Transform M-bit OOK in time domain</w:t>
      </w:r>
    </w:p>
    <w:p w14:paraId="06EBDC70" w14:textId="7E18841D" w:rsidR="00F619FA" w:rsidRPr="00A07E15" w:rsidRDefault="005D07A5" w:rsidP="00EE1F53">
      <w:pPr>
        <w:pStyle w:val="BodyText"/>
        <w:rPr>
          <w:rStyle w:val="IvDbodytextChar"/>
          <w:rFonts w:asciiTheme="minorHAnsi" w:hAnsiTheme="minorHAnsi" w:cstheme="minorHAnsi"/>
        </w:rPr>
      </w:pPr>
      <w:r w:rsidRPr="00A07E15">
        <w:rPr>
          <w:rStyle w:val="IvDbodytextChar"/>
          <w:rFonts w:asciiTheme="minorHAnsi" w:hAnsiTheme="minorHAnsi" w:cstheme="minorHAnsi"/>
        </w:rPr>
        <w:t>In RAN1#11</w:t>
      </w:r>
      <w:r w:rsidR="00E617E5" w:rsidRPr="00A07E15">
        <w:rPr>
          <w:rStyle w:val="IvDbodytextChar"/>
          <w:rFonts w:asciiTheme="minorHAnsi" w:hAnsiTheme="minorHAnsi" w:cstheme="minorHAnsi"/>
        </w:rPr>
        <w:t>2</w:t>
      </w:r>
      <w:r w:rsidRPr="00A07E15">
        <w:rPr>
          <w:rStyle w:val="IvDbodytextChar"/>
          <w:rFonts w:asciiTheme="minorHAnsi" w:hAnsiTheme="minorHAnsi" w:cstheme="minorHAnsi"/>
        </w:rPr>
        <w:t xml:space="preserve">, the option </w:t>
      </w:r>
      <w:r w:rsidR="0049101A" w:rsidRPr="00A07E15">
        <w:rPr>
          <w:rStyle w:val="IvDbodytextChar"/>
          <w:rFonts w:asciiTheme="minorHAnsi" w:hAnsiTheme="minorHAnsi" w:cstheme="minorHAnsi"/>
        </w:rPr>
        <w:t xml:space="preserve">of </w:t>
      </w:r>
      <w:r w:rsidRPr="00A07E15">
        <w:rPr>
          <w:rStyle w:val="IvDbodytextChar"/>
          <w:rFonts w:asciiTheme="minorHAnsi" w:hAnsiTheme="minorHAnsi" w:cstheme="minorHAnsi"/>
        </w:rPr>
        <w:t xml:space="preserve">transmitting multiple OOK bits within one OFDM symbol was also discussed. </w:t>
      </w:r>
      <w:r w:rsidR="002A507B" w:rsidRPr="00A07E15">
        <w:rPr>
          <w:rStyle w:val="IvDbodytextChar"/>
          <w:rFonts w:asciiTheme="minorHAnsi" w:hAnsiTheme="minorHAnsi" w:cstheme="minorHAnsi"/>
        </w:rPr>
        <w:t xml:space="preserve">One approach for this is </w:t>
      </w:r>
      <w:r w:rsidR="002A507B" w:rsidRPr="00284589">
        <w:rPr>
          <w:rFonts w:cstheme="minorHAnsi"/>
        </w:rPr>
        <w:t xml:space="preserve">least square (LS) waveform fitting </w:t>
      </w:r>
      <w:r w:rsidR="002A507B" w:rsidRPr="00A07E15">
        <w:rPr>
          <w:rStyle w:val="IvDbodytextChar"/>
          <w:rFonts w:asciiTheme="minorHAnsi" w:hAnsiTheme="minorHAnsi" w:cstheme="minorHAnsi"/>
        </w:rPr>
        <w:t>based on</w:t>
      </w:r>
      <w:r w:rsidR="00653AD1" w:rsidRPr="00A07E15">
        <w:rPr>
          <w:rStyle w:val="IvDbodytextChar"/>
          <w:rFonts w:asciiTheme="minorHAnsi" w:hAnsiTheme="minorHAnsi" w:cstheme="minorHAnsi"/>
        </w:rPr>
        <w:t xml:space="preserve"> </w:t>
      </w:r>
      <w:r w:rsidR="00F44AEC" w:rsidRPr="00A07E15">
        <w:rPr>
          <w:rStyle w:val="IvDbodytextChar"/>
          <w:rFonts w:asciiTheme="minorHAnsi" w:hAnsiTheme="minorHAnsi" w:cstheme="minorHAnsi"/>
        </w:rPr>
        <w:fldChar w:fldCharType="begin"/>
      </w:r>
      <w:r w:rsidR="00F44AEC" w:rsidRPr="00A07E15">
        <w:rPr>
          <w:rStyle w:val="IvDbodytextChar"/>
          <w:rFonts w:asciiTheme="minorHAnsi" w:hAnsiTheme="minorHAnsi" w:cstheme="minorHAnsi"/>
        </w:rPr>
        <w:instrText xml:space="preserve"> REF _Ref115265552 \r \h  \* MERGEFORMAT </w:instrText>
      </w:r>
      <w:r w:rsidR="00F44AEC" w:rsidRPr="00A07E15">
        <w:rPr>
          <w:rStyle w:val="IvDbodytextChar"/>
          <w:rFonts w:asciiTheme="minorHAnsi" w:hAnsiTheme="minorHAnsi" w:cstheme="minorHAnsi"/>
        </w:rPr>
      </w:r>
      <w:r w:rsidR="00F44AEC" w:rsidRPr="00A07E15">
        <w:rPr>
          <w:rStyle w:val="IvDbodytextChar"/>
          <w:rFonts w:asciiTheme="minorHAnsi" w:hAnsiTheme="minorHAnsi" w:cstheme="minorHAnsi"/>
        </w:rPr>
        <w:fldChar w:fldCharType="separate"/>
      </w:r>
      <w:r w:rsidR="00B24F71">
        <w:rPr>
          <w:rStyle w:val="IvDbodytextChar"/>
          <w:rFonts w:asciiTheme="minorHAnsi" w:hAnsiTheme="minorHAnsi" w:cstheme="minorHAnsi"/>
          <w:cs/>
        </w:rPr>
        <w:t>‎</w:t>
      </w:r>
      <w:r w:rsidR="00B24F71">
        <w:rPr>
          <w:rStyle w:val="IvDbodytextChar"/>
          <w:rFonts w:asciiTheme="minorHAnsi" w:hAnsiTheme="minorHAnsi" w:cstheme="minorHAnsi"/>
        </w:rPr>
        <w:t>[3]</w:t>
      </w:r>
      <w:r w:rsidR="00F44AEC" w:rsidRPr="00A07E15">
        <w:rPr>
          <w:rStyle w:val="IvDbodytextChar"/>
          <w:rFonts w:asciiTheme="minorHAnsi" w:hAnsiTheme="minorHAnsi" w:cstheme="minorHAnsi"/>
        </w:rPr>
        <w:fldChar w:fldCharType="end"/>
      </w:r>
      <w:r w:rsidR="002A507B" w:rsidRPr="00A07E15">
        <w:rPr>
          <w:rStyle w:val="IvDbodytextChar"/>
          <w:rFonts w:asciiTheme="minorHAnsi" w:hAnsiTheme="minorHAnsi" w:cstheme="minorHAnsi"/>
        </w:rPr>
        <w:t xml:space="preserve">. Another approach is based on DFT precoding. </w:t>
      </w:r>
    </w:p>
    <w:p w14:paraId="7BE70323" w14:textId="77777777" w:rsidR="000900FA" w:rsidRDefault="000900FA" w:rsidP="00EE1F53">
      <w:pPr>
        <w:pStyle w:val="BodyText"/>
        <w:rPr>
          <w:rStyle w:val="IvDbodytextChar"/>
        </w:rPr>
      </w:pPr>
      <w:bookmarkStart w:id="29" w:name="_Toc115449110"/>
      <w:bookmarkStart w:id="30" w:name="_Toc115449112"/>
      <w:bookmarkEnd w:id="29"/>
      <w:bookmarkEnd w:id="30"/>
    </w:p>
    <w:p w14:paraId="0C77D5E4" w14:textId="26F19D02" w:rsidR="000900FA" w:rsidRPr="00562B3A" w:rsidRDefault="00843F29" w:rsidP="002A507B">
      <w:pPr>
        <w:pStyle w:val="BodyText"/>
        <w:rPr>
          <w:i/>
          <w:iCs/>
          <w:u w:val="single"/>
        </w:rPr>
      </w:pPr>
      <w:r w:rsidRPr="00562B3A">
        <w:rPr>
          <w:i/>
          <w:iCs/>
          <w:u w:val="single"/>
        </w:rPr>
        <w:t>Approach</w:t>
      </w:r>
      <w:r w:rsidR="00306391" w:rsidRPr="00562B3A">
        <w:rPr>
          <w:i/>
          <w:iCs/>
          <w:u w:val="single"/>
        </w:rPr>
        <w:t xml:space="preserve"> </w:t>
      </w:r>
      <w:r w:rsidRPr="00562B3A">
        <w:rPr>
          <w:i/>
          <w:iCs/>
          <w:u w:val="single"/>
        </w:rPr>
        <w:t xml:space="preserve">1: </w:t>
      </w:r>
      <w:r w:rsidR="000900FA" w:rsidRPr="00562B3A">
        <w:rPr>
          <w:i/>
          <w:iCs/>
          <w:u w:val="single"/>
        </w:rPr>
        <w:t xml:space="preserve">Waveform fitting approach </w:t>
      </w:r>
    </w:p>
    <w:p w14:paraId="7EEDE5F6" w14:textId="77777777" w:rsidR="002A507B" w:rsidRPr="000900FA" w:rsidRDefault="002A507B" w:rsidP="00FC68F3">
      <w:pPr>
        <w:pStyle w:val="BodyText"/>
        <w:rPr>
          <w:u w:val="single"/>
        </w:rPr>
      </w:pPr>
    </w:p>
    <w:p w14:paraId="47806E13" w14:textId="0AD84CF4" w:rsidR="00D640F4" w:rsidRDefault="006F4C66" w:rsidP="00D640F4">
      <w:pPr>
        <w:pStyle w:val="BodyText"/>
        <w:keepNext/>
        <w:jc w:val="center"/>
      </w:pPr>
      <w:r>
        <w:rPr>
          <w:noProof/>
        </w:rPr>
        <w:drawing>
          <wp:inline distT="0" distB="0" distL="0" distR="0" wp14:anchorId="7750DC98" wp14:editId="3535E321">
            <wp:extent cx="6265878" cy="1501207"/>
            <wp:effectExtent l="0" t="0" r="1905"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19249" cy="1513994"/>
                    </a:xfrm>
                    <a:prstGeom prst="rect">
                      <a:avLst/>
                    </a:prstGeom>
                    <a:noFill/>
                  </pic:spPr>
                </pic:pic>
              </a:graphicData>
            </a:graphic>
          </wp:inline>
        </w:drawing>
      </w:r>
    </w:p>
    <w:p w14:paraId="26FE2056" w14:textId="2056F5A0" w:rsidR="002A507B" w:rsidRDefault="00D640F4" w:rsidP="00D640F4">
      <w:pPr>
        <w:pStyle w:val="Caption"/>
        <w:jc w:val="center"/>
      </w:pPr>
      <w:bookmarkStart w:id="31" w:name="_Ref127514640"/>
      <w:r>
        <w:t xml:space="preserve">Figure </w:t>
      </w:r>
      <w:r>
        <w:fldChar w:fldCharType="begin"/>
      </w:r>
      <w:r>
        <w:instrText>SEQ Figure \* ARABIC</w:instrText>
      </w:r>
      <w:r>
        <w:fldChar w:fldCharType="separate"/>
      </w:r>
      <w:r w:rsidR="001A30CE">
        <w:rPr>
          <w:noProof/>
        </w:rPr>
        <w:t>8</w:t>
      </w:r>
      <w:r>
        <w:fldChar w:fldCharType="end"/>
      </w:r>
      <w:bookmarkEnd w:id="31"/>
      <w:r>
        <w:t xml:space="preserve">: </w:t>
      </w:r>
      <w:r w:rsidRPr="00CE49F1">
        <w:t>Multi-bit OOK generation with least square waveform approximation approach.</w:t>
      </w:r>
    </w:p>
    <w:p w14:paraId="2AC15051" w14:textId="13DC17F9" w:rsidR="002031EF" w:rsidRDefault="002031EF" w:rsidP="00EE1F53">
      <w:pPr>
        <w:pStyle w:val="BodyText"/>
      </w:pPr>
      <w:r>
        <w:t>Waveform fitting approach can be described as follows</w:t>
      </w:r>
      <w:r w:rsidR="00562B3A">
        <w:t>:</w:t>
      </w:r>
    </w:p>
    <w:p w14:paraId="5588C9B6" w14:textId="2B850FF1" w:rsidR="00EE1F53" w:rsidRDefault="00EE1F53" w:rsidP="002031EF">
      <w:pPr>
        <w:pStyle w:val="BodyText"/>
        <w:ind w:left="567"/>
      </w:pPr>
      <w:r>
        <w:t xml:space="preserve">Let </w:t>
      </w:r>
      <m:oMath>
        <m:r>
          <w:rPr>
            <w:rFonts w:ascii="Cambria Math" w:hAnsi="Cambria Math"/>
          </w:rPr>
          <m:t>K</m:t>
        </m:r>
      </m:oMath>
      <w:r>
        <w:t xml:space="preserve"> be the number of subcarriers used for WUS generation. As an example, </w:t>
      </w:r>
      <m:oMath>
        <m:r>
          <w:rPr>
            <w:rFonts w:ascii="Cambria Math" w:hAnsi="Cambria Math"/>
          </w:rPr>
          <m:t>K</m:t>
        </m:r>
      </m:oMath>
      <w:r w:rsidRPr="00642528">
        <w:t xml:space="preserve"> subcarriers </w:t>
      </w:r>
      <w:r>
        <w:t xml:space="preserve">are </w:t>
      </w:r>
      <w:r w:rsidRPr="00642528">
        <w:t>used for frequency domain input</w:t>
      </w:r>
      <w:r>
        <w:t xml:space="preserve"> to the IFFT block denoted by</w:t>
      </w:r>
      <w:r w:rsidRPr="00642528">
        <w:t xml:space="preserve">  </w:t>
      </w:r>
      <m:oMath>
        <m:r>
          <w:rPr>
            <w:rFonts w:ascii="Cambria Math" w:hAnsi="Cambria Math"/>
          </w:rPr>
          <m:t>X </m:t>
        </m:r>
        <m:d>
          <m:dPr>
            <m:begChr m:val="["/>
            <m:endChr m:val="]"/>
            <m:ctrlPr>
              <w:rPr>
                <w:rFonts w:ascii="Cambria Math" w:hAnsi="Cambria Math"/>
                <w:i/>
                <w:iCs/>
              </w:rPr>
            </m:ctrlPr>
          </m:dPr>
          <m:e>
            <m:r>
              <w:rPr>
                <w:rFonts w:ascii="Cambria Math" w:hAnsi="Cambria Math"/>
              </w:rPr>
              <m:t>l</m:t>
            </m:r>
          </m:e>
        </m:d>
      </m:oMath>
      <w:r w:rsidRPr="00642528">
        <w:t xml:space="preserve">, </w:t>
      </w:r>
      <m:oMath>
        <m:r>
          <w:rPr>
            <w:rFonts w:ascii="Cambria Math" w:hAnsi="Cambria Math"/>
          </w:rPr>
          <m:t>l=a,…,a+K-1,</m:t>
        </m:r>
      </m:oMath>
      <w:r w:rsidRPr="00642528">
        <w:t xml:space="preserve"> </w:t>
      </w:r>
      <w:r>
        <w:t xml:space="preserve"> with</w:t>
      </w:r>
      <w:r w:rsidRPr="00642528">
        <w:t xml:space="preserve"> </w:t>
      </w:r>
      <m:oMath>
        <m:r>
          <w:rPr>
            <w:rFonts w:ascii="Cambria Math" w:hAnsi="Cambria Math"/>
          </w:rPr>
          <m:t>a</m:t>
        </m:r>
      </m:oMath>
      <w:r w:rsidRPr="00642528">
        <w:t xml:space="preserve"> </w:t>
      </w:r>
      <w:r>
        <w:t>being</w:t>
      </w:r>
      <w:r w:rsidRPr="00642528">
        <w:t xml:space="preserve"> the index of </w:t>
      </w:r>
      <w:r>
        <w:t xml:space="preserve">the </w:t>
      </w:r>
      <w:r w:rsidRPr="00642528">
        <w:t>first subcarrier</w:t>
      </w:r>
      <w:r>
        <w:t>. The output of an N-point IFFT is the t</w:t>
      </w:r>
      <w:r w:rsidRPr="0045022D">
        <w:t xml:space="preserve">ime domain </w:t>
      </w:r>
      <w:r>
        <w:t>samples</w:t>
      </w:r>
      <w:r w:rsidRPr="0045022D">
        <w:t xml:space="preserve"> of length </w:t>
      </w:r>
      <m:oMath>
        <m:r>
          <w:rPr>
            <w:rFonts w:ascii="Cambria Math" w:hAnsi="Cambria Math"/>
          </w:rPr>
          <m:t>N</m:t>
        </m:r>
      </m:oMath>
      <w:r>
        <w:rPr>
          <w:iCs/>
        </w:rPr>
        <w:t xml:space="preserve">: </w:t>
      </w:r>
      <w:r>
        <w:t xml:space="preserve"> </w:t>
      </w:r>
      <m:oMath>
        <m:r>
          <w:rPr>
            <w:rFonts w:ascii="Cambria Math" w:hAnsi="Cambria Math"/>
          </w:rPr>
          <m:t>Y</m:t>
        </m:r>
        <m:d>
          <m:dPr>
            <m:begChr m:val="["/>
            <m:endChr m:val="]"/>
            <m:ctrlPr>
              <w:rPr>
                <w:rFonts w:ascii="Cambria Math" w:hAnsi="Cambria Math"/>
                <w:i/>
                <w:iCs/>
              </w:rPr>
            </m:ctrlPr>
          </m:dPr>
          <m:e>
            <m:r>
              <w:rPr>
                <w:rFonts w:ascii="Cambria Math" w:hAnsi="Cambria Math"/>
              </w:rPr>
              <m:t>n</m:t>
            </m:r>
          </m:e>
        </m:d>
        <m:r>
          <w:rPr>
            <w:rFonts w:ascii="Cambria Math" w:hAnsi="Cambria Math"/>
          </w:rPr>
          <m:t>, n=0,…,N-1</m:t>
        </m:r>
      </m:oMath>
      <w:r w:rsidR="002A507B">
        <w:t>.</w:t>
      </w:r>
      <w:r>
        <w:rPr>
          <w:iCs/>
        </w:rPr>
        <w:t xml:space="preserve"> </w:t>
      </w:r>
      <w:r>
        <w:t xml:space="preserve">The objective is to find optimal input values </w:t>
      </w:r>
      <m:oMath>
        <m:r>
          <w:rPr>
            <w:rFonts w:ascii="Cambria Math" w:hAnsi="Cambria Math"/>
          </w:rPr>
          <m:t>X</m:t>
        </m:r>
      </m:oMath>
      <w:r>
        <w:t xml:space="preserve"> for which the output </w:t>
      </w:r>
      <m:oMath>
        <m:r>
          <w:rPr>
            <w:rFonts w:ascii="Cambria Math" w:hAnsi="Cambria Math"/>
          </w:rPr>
          <m:t>Y</m:t>
        </m:r>
      </m:oMath>
      <w:r>
        <w:t xml:space="preserve"> is as close as possible to a desired output </w:t>
      </w:r>
      <m:oMath>
        <m:sSub>
          <m:sSubPr>
            <m:ctrlPr>
              <w:rPr>
                <w:rFonts w:ascii="Cambria Math" w:hAnsi="Cambria Math"/>
                <w:i/>
              </w:rPr>
            </m:ctrlPr>
          </m:sSubPr>
          <m:e>
            <m:r>
              <w:rPr>
                <w:rFonts w:ascii="Cambria Math" w:hAnsi="Cambria Math"/>
              </w:rPr>
              <m:t>Y</m:t>
            </m:r>
          </m:e>
          <m:sub>
            <m:r>
              <w:rPr>
                <w:rFonts w:ascii="Cambria Math" w:hAnsi="Cambria Math"/>
              </w:rPr>
              <m:t>target</m:t>
            </m:r>
          </m:sub>
        </m:sSub>
      </m:oMath>
      <w:r>
        <w:t xml:space="preserve">. One example of </w:t>
      </w:r>
      <m:oMath>
        <m:sSub>
          <m:sSubPr>
            <m:ctrlPr>
              <w:rPr>
                <w:rFonts w:ascii="Cambria Math" w:hAnsi="Cambria Math"/>
                <w:i/>
              </w:rPr>
            </m:ctrlPr>
          </m:sSubPr>
          <m:e>
            <m:r>
              <w:rPr>
                <w:rFonts w:ascii="Cambria Math" w:hAnsi="Cambria Math"/>
              </w:rPr>
              <m:t>Y</m:t>
            </m:r>
          </m:e>
          <m:sub>
            <m:r>
              <w:rPr>
                <w:rFonts w:ascii="Cambria Math" w:hAnsi="Cambria Math"/>
              </w:rPr>
              <m:t>target</m:t>
            </m:r>
          </m:sub>
        </m:sSub>
      </m:oMath>
      <w:r>
        <w:t xml:space="preserve"> is an OOK sequence. In addition, there can be some constraint on the input values </w:t>
      </w:r>
      <m:oMath>
        <m:r>
          <w:rPr>
            <w:rFonts w:ascii="Cambria Math" w:hAnsi="Cambria Math"/>
          </w:rPr>
          <m:t>X</m:t>
        </m:r>
      </m:oMath>
      <w:r>
        <w:t xml:space="preserve"> from implementation and power spectral density perspective.</w:t>
      </w:r>
    </w:p>
    <w:p w14:paraId="7BAF2CE5" w14:textId="77777777" w:rsidR="00EE1F53" w:rsidRPr="00341EE2" w:rsidRDefault="00000000" w:rsidP="002031EF">
      <w:pPr>
        <w:pStyle w:val="BodyText"/>
        <w:spacing w:line="360" w:lineRule="auto"/>
        <w:ind w:left="567"/>
      </w:pPr>
      <m:oMathPara>
        <m:oMath>
          <m:sSub>
            <m:sSubPr>
              <m:ctrlPr>
                <w:rPr>
                  <w:rFonts w:ascii="Cambria Math" w:hAnsi="Cambria Math"/>
                  <w:i/>
                </w:rPr>
              </m:ctrlPr>
            </m:sSubPr>
            <m:e>
              <m:r>
                <w:rPr>
                  <w:rFonts w:ascii="Cambria Math" w:hAnsi="Cambria Math"/>
                </w:rPr>
                <m:t>X</m:t>
              </m:r>
            </m:e>
            <m:sub>
              <m:r>
                <w:rPr>
                  <w:rFonts w:ascii="Cambria Math" w:hAnsi="Cambria Math"/>
                </w:rPr>
                <m:t>opt</m:t>
              </m:r>
            </m:sub>
          </m:sSub>
          <m:r>
            <w:rPr>
              <w:rFonts w:ascii="Cambria Math" w:hAnsi="Cambria Math"/>
            </w:rPr>
            <m:t>=</m:t>
          </m:r>
          <m:sSub>
            <m:sSubPr>
              <m:ctrlPr>
                <w:rPr>
                  <w:rFonts w:ascii="Cambria Math" w:hAnsi="Cambria Math"/>
                  <w:i/>
                </w:rPr>
              </m:ctrlPr>
            </m:sSubPr>
            <m:e>
              <m:r>
                <w:rPr>
                  <w:rFonts w:ascii="Cambria Math" w:hAnsi="Cambria Math"/>
                </w:rPr>
                <m:t>argmin</m:t>
              </m:r>
            </m:e>
            <m:sub>
              <m:r>
                <w:rPr>
                  <w:rFonts w:ascii="Cambria Math" w:hAnsi="Cambria Math"/>
                </w:rPr>
                <m:t>X</m:t>
              </m:r>
            </m:sub>
          </m:sSub>
          <m:r>
            <w:rPr>
              <w:rFonts w:ascii="Cambria Math" w:hAnsi="Cambria Math"/>
            </w:rPr>
            <m:t xml:space="preserve">  L (Y,</m:t>
          </m:r>
          <m:sSub>
            <m:sSubPr>
              <m:ctrlPr>
                <w:rPr>
                  <w:rFonts w:ascii="Cambria Math" w:hAnsi="Cambria Math"/>
                  <w:i/>
                </w:rPr>
              </m:ctrlPr>
            </m:sSubPr>
            <m:e>
              <m:r>
                <w:rPr>
                  <w:rFonts w:ascii="Cambria Math" w:hAnsi="Cambria Math"/>
                </w:rPr>
                <m:t>Y</m:t>
              </m:r>
            </m:e>
            <m:sub>
              <m:r>
                <w:rPr>
                  <w:rFonts w:ascii="Cambria Math" w:hAnsi="Cambria Math"/>
                </w:rPr>
                <m:t>target</m:t>
              </m:r>
            </m:sub>
          </m:sSub>
          <m:r>
            <w:rPr>
              <w:rFonts w:ascii="Cambria Math" w:hAnsi="Cambria Math"/>
            </w:rPr>
            <m:t>)</m:t>
          </m:r>
          <m:r>
            <m:rPr>
              <m:sty m:val="p"/>
            </m:rPr>
            <w:rPr>
              <w:rFonts w:ascii="Cambria Math" w:hAnsi="Cambria Math"/>
            </w:rPr>
            <w:br/>
          </m:r>
        </m:oMath>
        <m:oMath>
          <m:r>
            <w:rPr>
              <w:rFonts w:ascii="Cambria Math" w:hAnsi="Cambria Math"/>
            </w:rPr>
            <m:t xml:space="preserve">    -  </m:t>
          </m:r>
          <m:r>
            <m:rPr>
              <m:sty m:val="p"/>
            </m:rPr>
            <w:rPr>
              <w:rFonts w:ascii="Cambria Math" w:hAnsi="Cambria Math"/>
            </w:rPr>
            <m:t>subject to constraints on values of</m:t>
          </m:r>
          <m:r>
            <w:rPr>
              <w:rFonts w:ascii="Cambria Math" w:hAnsi="Cambria Math"/>
            </w:rPr>
            <m:t xml:space="preserve"> X </m:t>
          </m:r>
        </m:oMath>
      </m:oMathPara>
    </w:p>
    <w:p w14:paraId="0A5A4EF9" w14:textId="77777777" w:rsidR="00EE1F53" w:rsidRDefault="00EE1F53" w:rsidP="002031EF">
      <w:pPr>
        <w:pStyle w:val="BodyText"/>
        <w:ind w:left="567"/>
      </w:pPr>
      <w:r>
        <w:t xml:space="preserve">where </w:t>
      </w:r>
      <m:oMath>
        <m:r>
          <w:rPr>
            <w:rFonts w:ascii="Cambria Math" w:hAnsi="Cambria Math"/>
          </w:rPr>
          <m:t>L (.)</m:t>
        </m:r>
      </m:oMath>
      <w:r>
        <w:t xml:space="preserve"> is a loss/error function.  </w:t>
      </w:r>
    </w:p>
    <w:p w14:paraId="0FBAFF2D" w14:textId="77777777" w:rsidR="00562B3A" w:rsidRDefault="00562B3A" w:rsidP="000741A5">
      <w:pPr>
        <w:pStyle w:val="BodyText"/>
      </w:pPr>
    </w:p>
    <w:p w14:paraId="6EB10FDD" w14:textId="02E0B3FA" w:rsidR="001012CD" w:rsidRPr="001012CD" w:rsidRDefault="00A75B58" w:rsidP="000741A5">
      <w:pPr>
        <w:pStyle w:val="BodyText"/>
      </w:pPr>
      <w:r>
        <w:lastRenderedPageBreak/>
        <w:t xml:space="preserve">In this case, </w:t>
      </w:r>
      <w:r w:rsidR="00412D41">
        <w:t xml:space="preserve">a </w:t>
      </w:r>
      <w:r>
        <w:t>least square</w:t>
      </w:r>
      <w:r w:rsidR="00F34308">
        <w:t xml:space="preserve"> (LS)</w:t>
      </w:r>
      <w:r>
        <w:t xml:space="preserve"> w</w:t>
      </w:r>
      <w:r w:rsidR="008D414F">
        <w:t xml:space="preserve">aveform </w:t>
      </w:r>
      <w:r w:rsidR="00330482">
        <w:t>fitting</w:t>
      </w:r>
      <w:r w:rsidR="008D414F">
        <w:t xml:space="preserve"> approach can be used </w:t>
      </w:r>
      <w:r w:rsidR="00A34EE2">
        <w:t xml:space="preserve">which is summarized in </w:t>
      </w:r>
      <w:r w:rsidR="0049177F">
        <w:fldChar w:fldCharType="begin"/>
      </w:r>
      <w:r w:rsidR="0049177F">
        <w:instrText xml:space="preserve"> REF _Ref127514640 \h </w:instrText>
      </w:r>
      <w:r w:rsidR="0049177F">
        <w:fldChar w:fldCharType="separate"/>
      </w:r>
      <w:r w:rsidR="00B24F71">
        <w:t xml:space="preserve">Figure </w:t>
      </w:r>
      <w:r w:rsidR="00B24F71">
        <w:rPr>
          <w:noProof/>
        </w:rPr>
        <w:t>8</w:t>
      </w:r>
      <w:r w:rsidR="0049177F">
        <w:fldChar w:fldCharType="end"/>
      </w:r>
      <w:r w:rsidR="000361D1" w:rsidDel="003C4481">
        <w:fldChar w:fldCharType="begin"/>
      </w:r>
      <w:r w:rsidR="000361D1" w:rsidDel="003C4481">
        <w:fldChar w:fldCharType="separate"/>
      </w:r>
      <w:r w:rsidR="00EE7F0B" w:rsidDel="003C4481">
        <w:t xml:space="preserve">Figure </w:t>
      </w:r>
      <w:r w:rsidR="003C4481">
        <w:rPr>
          <w:noProof/>
        </w:rPr>
        <w:t>3</w:t>
      </w:r>
      <w:r w:rsidR="000361D1" w:rsidDel="003C4481">
        <w:fldChar w:fldCharType="end"/>
      </w:r>
      <w:r w:rsidR="000361D1">
        <w:t>.</w:t>
      </w:r>
      <w:r w:rsidR="00EE1F53" w:rsidDel="003C4481">
        <w:t xml:space="preserve"> </w:t>
      </w:r>
      <w:r w:rsidR="00D8442F">
        <w:t xml:space="preserve"> </w:t>
      </w:r>
      <w:r w:rsidR="00BB279E">
        <w:fldChar w:fldCharType="begin"/>
      </w:r>
      <w:r w:rsidR="00BB279E">
        <w:instrText xml:space="preserve"> REF _Ref130382936 \h </w:instrText>
      </w:r>
      <w:r w:rsidR="00BB279E">
        <w:fldChar w:fldCharType="separate"/>
      </w:r>
      <w:r w:rsidR="00B24F71">
        <w:t xml:space="preserve">Figure </w:t>
      </w:r>
      <w:r w:rsidR="00B24F71">
        <w:rPr>
          <w:noProof/>
        </w:rPr>
        <w:t>9</w:t>
      </w:r>
      <w:r w:rsidR="00BB279E">
        <w:fldChar w:fldCharType="end"/>
      </w:r>
      <w:r w:rsidR="00EE1F53">
        <w:t xml:space="preserve"> shows the ti</w:t>
      </w:r>
      <w:r w:rsidR="00EE1F53" w:rsidRPr="00992929">
        <w:t xml:space="preserve">me domain OOK </w:t>
      </w:r>
      <w:r w:rsidR="002031EF">
        <w:t>symbols</w:t>
      </w:r>
      <w:r w:rsidR="00EE1F53">
        <w:t xml:space="preserve"> representing WUS </w:t>
      </w:r>
      <w:r w:rsidR="00A00753">
        <w:t xml:space="preserve">waveform </w:t>
      </w:r>
      <w:r w:rsidR="00A00753" w:rsidRPr="001012CD">
        <w:t>[</w:t>
      </w:r>
      <w:r w:rsidR="00A00753">
        <w:t>0</w:t>
      </w:r>
      <w:r w:rsidR="00A00753" w:rsidRPr="001012CD">
        <w:t>,</w:t>
      </w:r>
      <w:r w:rsidR="00A00753">
        <w:t>1</w:t>
      </w:r>
      <w:r w:rsidR="00A00753" w:rsidRPr="001012CD">
        <w:t>,</w:t>
      </w:r>
      <w:r w:rsidR="00A00753">
        <w:t>0</w:t>
      </w:r>
      <w:r w:rsidR="00A00753" w:rsidRPr="001012CD">
        <w:t>,</w:t>
      </w:r>
      <w:r w:rsidR="00A00753">
        <w:t>1</w:t>
      </w:r>
      <w:r w:rsidR="00A00753" w:rsidRPr="001012CD">
        <w:t xml:space="preserve">] </w:t>
      </w:r>
      <w:r w:rsidR="00EE1F53">
        <w:t>within one OFDM symbol</w:t>
      </w:r>
      <w:r w:rsidR="00C817B9">
        <w:t xml:space="preserve"> (including cyclic prefix)</w:t>
      </w:r>
      <w:r w:rsidR="002031EF">
        <w:t xml:space="preserve"> generated using this approach</w:t>
      </w:r>
      <w:r w:rsidR="00EE1F53">
        <w:t xml:space="preserve">. </w:t>
      </w:r>
      <w:r w:rsidR="0003151A">
        <w:t>1</w:t>
      </w:r>
      <w:r w:rsidR="00D8442F">
        <w:t>2</w:t>
      </w:r>
      <w:r w:rsidR="0003151A">
        <w:t xml:space="preserve"> PRBs for</w:t>
      </w:r>
      <w:r w:rsidR="001012CD" w:rsidRPr="001012CD">
        <w:t xml:space="preserve"> WUS </w:t>
      </w:r>
      <w:r w:rsidR="00C766F4">
        <w:t>and</w:t>
      </w:r>
      <w:r w:rsidR="001012CD" w:rsidRPr="001012CD">
        <w:t xml:space="preserve"> 2048 </w:t>
      </w:r>
      <w:r w:rsidR="000741A5">
        <w:t>I</w:t>
      </w:r>
      <w:r w:rsidR="001012CD" w:rsidRPr="001012CD">
        <w:t>FFT size</w:t>
      </w:r>
      <w:r w:rsidR="000741A5">
        <w:t xml:space="preserve"> are assumed for this case.</w:t>
      </w:r>
    </w:p>
    <w:p w14:paraId="3581342A" w14:textId="3EBA983E" w:rsidR="004251E0" w:rsidRDefault="004251E0" w:rsidP="00E617E5">
      <w:pPr>
        <w:pStyle w:val="BodyText"/>
      </w:pPr>
      <w:r>
        <w:t xml:space="preserve">In addition, </w:t>
      </w:r>
      <w:r w:rsidR="00562B3A">
        <w:fldChar w:fldCharType="begin"/>
      </w:r>
      <w:r w:rsidR="00562B3A">
        <w:instrText xml:space="preserve"> REF _Ref130382936 \h </w:instrText>
      </w:r>
      <w:r w:rsidR="00562B3A">
        <w:fldChar w:fldCharType="separate"/>
      </w:r>
      <w:r w:rsidR="00B24F71">
        <w:t xml:space="preserve">Figure </w:t>
      </w:r>
      <w:r w:rsidR="00B24F71">
        <w:rPr>
          <w:noProof/>
        </w:rPr>
        <w:t>9</w:t>
      </w:r>
      <w:r w:rsidR="00562B3A">
        <w:fldChar w:fldCharType="end"/>
      </w:r>
      <w:r w:rsidR="00562B3A">
        <w:t xml:space="preserve"> </w:t>
      </w:r>
      <w:r>
        <w:t>show</w:t>
      </w:r>
      <w:r w:rsidR="00290258">
        <w:t>s</w:t>
      </w:r>
      <w:r>
        <w:t xml:space="preserve"> </w:t>
      </w:r>
      <w:r w:rsidR="00B13907">
        <w:t>PSD</w:t>
      </w:r>
      <w:r>
        <w:t xml:space="preserve"> of WUS signal and </w:t>
      </w:r>
      <w:r w:rsidR="007F7664">
        <w:t xml:space="preserve">other non-WUS </w:t>
      </w:r>
      <w:r w:rsidR="00290258">
        <w:t>transmissions</w:t>
      </w:r>
      <w:r w:rsidR="00D92CD6">
        <w:t xml:space="preserve"> for the waveform </w:t>
      </w:r>
      <w:r w:rsidR="00330482">
        <w:t>fitting</w:t>
      </w:r>
      <w:r w:rsidR="00D92CD6">
        <w:t xml:space="preserve"> approach</w:t>
      </w:r>
      <w:r w:rsidR="00290258">
        <w:t>.</w:t>
      </w:r>
      <w:r w:rsidR="003B7C8E">
        <w:t xml:space="preserve"> </w:t>
      </w:r>
    </w:p>
    <w:p w14:paraId="3C66CFB7" w14:textId="77777777" w:rsidR="00E617E5" w:rsidRDefault="00E617E5" w:rsidP="00E617E5">
      <w:pPr>
        <w:pStyle w:val="BodyText"/>
      </w:pPr>
    </w:p>
    <w:tbl>
      <w:tblPr>
        <w:tblStyle w:val="TableGrid"/>
        <w:tblW w:w="95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0"/>
        <w:gridCol w:w="4859"/>
      </w:tblGrid>
      <w:tr w:rsidR="00E617E5" w14:paraId="396FEA79" w14:textId="77777777" w:rsidTr="00A842AD">
        <w:trPr>
          <w:trHeight w:val="3932"/>
        </w:trPr>
        <w:tc>
          <w:tcPr>
            <w:tcW w:w="4721" w:type="dxa"/>
          </w:tcPr>
          <w:p w14:paraId="2C17F30D" w14:textId="77777777" w:rsidR="00E617E5" w:rsidRDefault="00E617E5" w:rsidP="00A842AD">
            <w:pPr>
              <w:rPr>
                <w:lang w:eastAsia="en-GB"/>
              </w:rPr>
            </w:pPr>
            <w:r w:rsidRPr="00F76DE0">
              <w:rPr>
                <w:noProof/>
              </w:rPr>
              <w:drawing>
                <wp:inline distT="0" distB="0" distL="0" distR="0" wp14:anchorId="5A52AF2E" wp14:editId="31176721">
                  <wp:extent cx="3212255" cy="2409190"/>
                  <wp:effectExtent l="0" t="0" r="0" b="0"/>
                  <wp:docPr id="9" name="Picture 9">
                    <a:extLst xmlns:a="http://schemas.openxmlformats.org/drawingml/2006/main">
                      <a:ext uri="{FF2B5EF4-FFF2-40B4-BE49-F238E27FC236}">
                        <a16:creationId xmlns:a16="http://schemas.microsoft.com/office/drawing/2014/main" id="{2CBAFC42-3982-0006-8EE8-EA8FF1E7B1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2CBAFC42-3982-0006-8EE8-EA8FF1E7B131}"/>
                              </a:ext>
                            </a:extLst>
                          </pic:cNvPr>
                          <pic:cNvPicPr>
                            <a:picLocks noChangeAspect="1"/>
                          </pic:cNvPicPr>
                        </pic:nvPicPr>
                        <pic:blipFill>
                          <a:blip r:embed="rId19"/>
                          <a:stretch>
                            <a:fillRect/>
                          </a:stretch>
                        </pic:blipFill>
                        <pic:spPr>
                          <a:xfrm>
                            <a:off x="0" y="0"/>
                            <a:ext cx="3249205" cy="2436902"/>
                          </a:xfrm>
                          <a:prstGeom prst="rect">
                            <a:avLst/>
                          </a:prstGeom>
                        </pic:spPr>
                      </pic:pic>
                    </a:graphicData>
                  </a:graphic>
                </wp:inline>
              </w:drawing>
            </w:r>
          </w:p>
        </w:tc>
        <w:tc>
          <w:tcPr>
            <w:tcW w:w="4800" w:type="dxa"/>
          </w:tcPr>
          <w:p w14:paraId="2DD4027B" w14:textId="77777777" w:rsidR="00E617E5" w:rsidRDefault="00E617E5" w:rsidP="00A842AD">
            <w:pPr>
              <w:keepNext/>
              <w:rPr>
                <w:lang w:eastAsia="en-GB"/>
              </w:rPr>
            </w:pPr>
            <w:r w:rsidRPr="008B6C34">
              <w:rPr>
                <w:noProof/>
              </w:rPr>
              <w:drawing>
                <wp:inline distT="0" distB="0" distL="0" distR="0" wp14:anchorId="69DC3AA5" wp14:editId="40C2CE18">
                  <wp:extent cx="3267977" cy="2450982"/>
                  <wp:effectExtent l="0" t="0" r="0" b="0"/>
                  <wp:docPr id="11" name="Picture 11">
                    <a:extLst xmlns:a="http://schemas.openxmlformats.org/drawingml/2006/main">
                      <a:ext uri="{FF2B5EF4-FFF2-40B4-BE49-F238E27FC236}">
                        <a16:creationId xmlns:a16="http://schemas.microsoft.com/office/drawing/2014/main" id="{8631409A-280C-4341-FD48-6EF7AB5CED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8631409A-280C-4341-FD48-6EF7AB5CED61}"/>
                              </a:ext>
                            </a:extLst>
                          </pic:cNvPr>
                          <pic:cNvPicPr>
                            <a:picLocks noChangeAspect="1"/>
                          </pic:cNvPicPr>
                        </pic:nvPicPr>
                        <pic:blipFill>
                          <a:blip r:embed="rId20"/>
                          <a:stretch>
                            <a:fillRect/>
                          </a:stretch>
                        </pic:blipFill>
                        <pic:spPr>
                          <a:xfrm>
                            <a:off x="0" y="0"/>
                            <a:ext cx="3272638" cy="2454478"/>
                          </a:xfrm>
                          <a:prstGeom prst="rect">
                            <a:avLst/>
                          </a:prstGeom>
                        </pic:spPr>
                      </pic:pic>
                    </a:graphicData>
                  </a:graphic>
                </wp:inline>
              </w:drawing>
            </w:r>
          </w:p>
        </w:tc>
      </w:tr>
    </w:tbl>
    <w:p w14:paraId="1582E9DE" w14:textId="2C844E24" w:rsidR="00E617E5" w:rsidRDefault="00E617E5" w:rsidP="00E617E5">
      <w:pPr>
        <w:pStyle w:val="Caption"/>
      </w:pPr>
      <w:bookmarkStart w:id="32" w:name="_Ref130382936"/>
      <w:r>
        <w:t xml:space="preserve">Figure </w:t>
      </w:r>
      <w:r>
        <w:fldChar w:fldCharType="begin"/>
      </w:r>
      <w:r>
        <w:instrText>SEQ Figure \* ARABIC</w:instrText>
      </w:r>
      <w:r>
        <w:fldChar w:fldCharType="separate"/>
      </w:r>
      <w:r w:rsidR="001A30CE">
        <w:rPr>
          <w:noProof/>
        </w:rPr>
        <w:t>9</w:t>
      </w:r>
      <w:r>
        <w:fldChar w:fldCharType="end"/>
      </w:r>
      <w:bookmarkEnd w:id="32"/>
      <w:r>
        <w:t xml:space="preserve">: </w:t>
      </w:r>
      <w:r w:rsidRPr="00687971">
        <w:t>Time domain representation (</w:t>
      </w:r>
      <w:r>
        <w:t xml:space="preserve">only WUS, </w:t>
      </w:r>
      <w:r w:rsidRPr="00687971">
        <w:t>one OFDM symbol) and PSD of multi-bit OFDM-based OOK generation with waveform fitting</w:t>
      </w:r>
      <w:r>
        <w:t xml:space="preserve"> (coded bit in one OFDM symbol: [0,1,0,1])</w:t>
      </w:r>
      <w:r w:rsidRPr="00687971">
        <w:t>.</w:t>
      </w:r>
    </w:p>
    <w:p w14:paraId="77257A37" w14:textId="77777777" w:rsidR="00562B3A" w:rsidRDefault="00562B3A" w:rsidP="00E617E5">
      <w:pPr>
        <w:pStyle w:val="BodyText"/>
      </w:pPr>
    </w:p>
    <w:p w14:paraId="00EE9C30" w14:textId="2D842490" w:rsidR="00B45A87" w:rsidRPr="00562B3A" w:rsidRDefault="00843F29" w:rsidP="00FC68F3">
      <w:pPr>
        <w:rPr>
          <w:rFonts w:asciiTheme="minorBidi" w:hAnsiTheme="minorBidi"/>
          <w:i/>
          <w:iCs/>
          <w:u w:val="single"/>
        </w:rPr>
      </w:pPr>
      <w:r w:rsidRPr="00562B3A">
        <w:rPr>
          <w:rFonts w:asciiTheme="minorBidi" w:hAnsiTheme="minorBidi"/>
          <w:i/>
          <w:iCs/>
          <w:u w:val="single"/>
        </w:rPr>
        <w:t xml:space="preserve">Approach 2: </w:t>
      </w:r>
      <w:r w:rsidR="00816D6F" w:rsidRPr="00562B3A">
        <w:rPr>
          <w:rFonts w:asciiTheme="minorBidi" w:hAnsiTheme="minorBidi"/>
          <w:i/>
          <w:iCs/>
          <w:u w:val="single"/>
        </w:rPr>
        <w:t>DFT</w:t>
      </w:r>
      <w:r w:rsidR="003C4481" w:rsidRPr="00562B3A">
        <w:rPr>
          <w:rFonts w:asciiTheme="minorBidi" w:hAnsiTheme="minorBidi"/>
          <w:i/>
          <w:iCs/>
          <w:u w:val="single"/>
        </w:rPr>
        <w:t xml:space="preserve"> based</w:t>
      </w:r>
      <w:r w:rsidR="002F4CC4" w:rsidRPr="00562B3A">
        <w:rPr>
          <w:rFonts w:asciiTheme="minorBidi" w:hAnsiTheme="minorBidi"/>
          <w:i/>
          <w:iCs/>
          <w:u w:val="single"/>
        </w:rPr>
        <w:t xml:space="preserve"> approach </w:t>
      </w:r>
    </w:p>
    <w:p w14:paraId="256C3A1B" w14:textId="4FAC4A41" w:rsidR="00562B3A" w:rsidRDefault="00562B3A" w:rsidP="00562B3A">
      <w:pPr>
        <w:pStyle w:val="BodyText"/>
      </w:pPr>
      <w:r>
        <w:t xml:space="preserve">Another possible approach for generating a multi-bit OOK waveform is based on DFT, </w:t>
      </w:r>
      <w:r w:rsidR="0053365B">
        <w:t xml:space="preserve">as </w:t>
      </w:r>
      <w:r>
        <w:t xml:space="preserve">summarized in </w:t>
      </w:r>
      <w:r>
        <w:fldChar w:fldCharType="begin"/>
      </w:r>
      <w:r>
        <w:instrText xml:space="preserve"> REF _Ref130383060 \h </w:instrText>
      </w:r>
      <w:r>
        <w:fldChar w:fldCharType="separate"/>
      </w:r>
      <w:r w:rsidR="00B24F71">
        <w:t xml:space="preserve">Figure </w:t>
      </w:r>
      <w:r w:rsidR="00B24F71">
        <w:rPr>
          <w:noProof/>
        </w:rPr>
        <w:t>10</w:t>
      </w:r>
      <w:r>
        <w:fldChar w:fldCharType="end"/>
      </w:r>
      <w:r>
        <w:t>. In this case, an M-point DFT is used to convert a set of time samples to frequency domain equivalence on WUS subcarriers used as inputs to the IFFT.</w:t>
      </w:r>
    </w:p>
    <w:p w14:paraId="7F0FE41F" w14:textId="1503C671" w:rsidR="00562B3A" w:rsidRDefault="00EC4297" w:rsidP="00EC4297">
      <w:pPr>
        <w:pStyle w:val="BodyText"/>
      </w:pPr>
      <w:r>
        <w:fldChar w:fldCharType="begin"/>
      </w:r>
      <w:r>
        <w:instrText xml:space="preserve"> REF _Ref130383104 \h </w:instrText>
      </w:r>
      <w:r>
        <w:fldChar w:fldCharType="separate"/>
      </w:r>
      <w:r w:rsidR="00B24F71">
        <w:t xml:space="preserve">Figure </w:t>
      </w:r>
      <w:r w:rsidR="00B24F71">
        <w:rPr>
          <w:noProof/>
        </w:rPr>
        <w:t>11</w:t>
      </w:r>
      <w:r>
        <w:fldChar w:fldCharType="end"/>
      </w:r>
      <w:r>
        <w:t xml:space="preserve"> </w:t>
      </w:r>
      <w:r w:rsidR="00562B3A">
        <w:t>shows the ti</w:t>
      </w:r>
      <w:r w:rsidR="00562B3A" w:rsidRPr="00992929">
        <w:t>me domain OFDM-based OOK generation</w:t>
      </w:r>
      <w:r w:rsidR="00562B3A">
        <w:t xml:space="preserve"> representing WUS waveform </w:t>
      </w:r>
      <w:r w:rsidR="00562B3A" w:rsidRPr="001012CD">
        <w:t>[</w:t>
      </w:r>
      <w:r w:rsidR="00562B3A">
        <w:t>0</w:t>
      </w:r>
      <w:r w:rsidR="00562B3A" w:rsidRPr="001012CD">
        <w:t>,</w:t>
      </w:r>
      <w:r w:rsidR="00562B3A">
        <w:t>1</w:t>
      </w:r>
      <w:r w:rsidR="00562B3A" w:rsidRPr="001012CD">
        <w:t>,</w:t>
      </w:r>
      <w:r w:rsidR="00562B3A">
        <w:t>0</w:t>
      </w:r>
      <w:r w:rsidR="00562B3A" w:rsidRPr="001012CD">
        <w:t>,</w:t>
      </w:r>
      <w:r w:rsidR="00562B3A">
        <w:t>1</w:t>
      </w:r>
      <w:r w:rsidR="00562B3A" w:rsidRPr="001012CD">
        <w:t>]</w:t>
      </w:r>
      <w:r w:rsidR="00562B3A">
        <w:t xml:space="preserve"> within one OFDM symbol (including cyclic prefix) for the DFT based approach. </w:t>
      </w:r>
      <w:bookmarkStart w:id="33" w:name="_Hlk127471517"/>
      <w:r>
        <w:t xml:space="preserve"> Also, it</w:t>
      </w:r>
      <w:r w:rsidR="00562B3A">
        <w:t xml:space="preserve"> shows PSD of WUS signal and other non-WUS transmissions. </w:t>
      </w:r>
      <w:bookmarkEnd w:id="33"/>
    </w:p>
    <w:p w14:paraId="4DADF3BB" w14:textId="77777777" w:rsidR="00562B3A" w:rsidRPr="000900FA" w:rsidRDefault="00562B3A" w:rsidP="00FC68F3">
      <w:pPr>
        <w:rPr>
          <w:u w:val="single"/>
        </w:rPr>
      </w:pPr>
    </w:p>
    <w:p w14:paraId="217029E0" w14:textId="77777777" w:rsidR="00562B3A" w:rsidRDefault="00922CDD" w:rsidP="00562B3A">
      <w:pPr>
        <w:pStyle w:val="BodyText"/>
        <w:keepNext/>
        <w:jc w:val="center"/>
      </w:pPr>
      <w:r>
        <w:rPr>
          <w:noProof/>
        </w:rPr>
        <w:drawing>
          <wp:inline distT="0" distB="0" distL="0" distR="0" wp14:anchorId="1BBC2DAC" wp14:editId="2A4920CA">
            <wp:extent cx="6235299" cy="1403592"/>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76025" cy="1412760"/>
                    </a:xfrm>
                    <a:prstGeom prst="rect">
                      <a:avLst/>
                    </a:prstGeom>
                    <a:noFill/>
                  </pic:spPr>
                </pic:pic>
              </a:graphicData>
            </a:graphic>
          </wp:inline>
        </w:drawing>
      </w:r>
    </w:p>
    <w:p w14:paraId="56424136" w14:textId="3D0EFE49" w:rsidR="007404A1" w:rsidRDefault="00562B3A" w:rsidP="00682111">
      <w:pPr>
        <w:pStyle w:val="Caption"/>
        <w:jc w:val="center"/>
      </w:pPr>
      <w:bookmarkStart w:id="34" w:name="_Ref130383060"/>
      <w:r>
        <w:t xml:space="preserve">Figure </w:t>
      </w:r>
      <w:r>
        <w:fldChar w:fldCharType="begin"/>
      </w:r>
      <w:r>
        <w:instrText>SEQ Figure \* ARABIC</w:instrText>
      </w:r>
      <w:r>
        <w:fldChar w:fldCharType="separate"/>
      </w:r>
      <w:r w:rsidR="001A30CE">
        <w:rPr>
          <w:noProof/>
        </w:rPr>
        <w:t>10</w:t>
      </w:r>
      <w:r>
        <w:fldChar w:fldCharType="end"/>
      </w:r>
      <w:bookmarkEnd w:id="34"/>
      <w:r>
        <w:t xml:space="preserve">: </w:t>
      </w:r>
      <w:r w:rsidRPr="0095120C">
        <w:t>Multi-bit OOK generation with DFT based approach.</w:t>
      </w:r>
    </w:p>
    <w:p w14:paraId="32034599" w14:textId="77777777" w:rsidR="00F76DE0" w:rsidRDefault="00F76DE0" w:rsidP="007404A1">
      <w:pPr>
        <w:pStyle w:val="BodyText"/>
        <w:keepNext/>
        <w:jc w:val="left"/>
        <w:rPr>
          <w:noProof/>
        </w:rPr>
      </w:pPr>
    </w:p>
    <w:tbl>
      <w:tblPr>
        <w:tblStyle w:val="TableGrid"/>
        <w:tblW w:w="104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14"/>
        <w:gridCol w:w="5457"/>
      </w:tblGrid>
      <w:tr w:rsidR="00375CAF" w14:paraId="067C2557" w14:textId="77777777" w:rsidTr="00E9418D">
        <w:trPr>
          <w:trHeight w:val="3883"/>
        </w:trPr>
        <w:tc>
          <w:tcPr>
            <w:tcW w:w="5014" w:type="dxa"/>
          </w:tcPr>
          <w:p w14:paraId="614DBB80" w14:textId="20A34A4E" w:rsidR="00F76DE0" w:rsidRDefault="00375CAF" w:rsidP="00375CAF">
            <w:pPr>
              <w:rPr>
                <w:lang w:eastAsia="en-GB"/>
              </w:rPr>
            </w:pPr>
            <w:r w:rsidRPr="00375CAF">
              <w:rPr>
                <w:noProof/>
                <w:lang w:eastAsia="en-GB"/>
              </w:rPr>
              <w:drawing>
                <wp:inline distT="0" distB="0" distL="0" distR="0" wp14:anchorId="336663C9" wp14:editId="5B6FC106">
                  <wp:extent cx="3326257" cy="2459556"/>
                  <wp:effectExtent l="0" t="0" r="0" b="0"/>
                  <wp:docPr id="15" name="Picture 15">
                    <a:extLst xmlns:a="http://schemas.openxmlformats.org/drawingml/2006/main">
                      <a:ext uri="{FF2B5EF4-FFF2-40B4-BE49-F238E27FC236}">
                        <a16:creationId xmlns:a16="http://schemas.microsoft.com/office/drawing/2014/main" id="{FAE99DE5-FA98-0D44-124A-5E2915A579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FAE99DE5-FA98-0D44-124A-5E2915A579FD}"/>
                              </a:ext>
                            </a:extLst>
                          </pic:cNvPr>
                          <pic:cNvPicPr>
                            <a:picLocks noChangeAspect="1"/>
                          </pic:cNvPicPr>
                        </pic:nvPicPr>
                        <pic:blipFill>
                          <a:blip r:embed="rId22"/>
                          <a:stretch>
                            <a:fillRect/>
                          </a:stretch>
                        </pic:blipFill>
                        <pic:spPr>
                          <a:xfrm>
                            <a:off x="0" y="0"/>
                            <a:ext cx="3340922" cy="2470400"/>
                          </a:xfrm>
                          <a:prstGeom prst="rect">
                            <a:avLst/>
                          </a:prstGeom>
                        </pic:spPr>
                      </pic:pic>
                    </a:graphicData>
                  </a:graphic>
                </wp:inline>
              </w:drawing>
            </w:r>
          </w:p>
        </w:tc>
        <w:tc>
          <w:tcPr>
            <w:tcW w:w="5457" w:type="dxa"/>
          </w:tcPr>
          <w:p w14:paraId="7E1F0127" w14:textId="35BDE5A2" w:rsidR="00F76DE0" w:rsidRDefault="00375CAF" w:rsidP="00375CAF">
            <w:pPr>
              <w:keepNext/>
              <w:rPr>
                <w:lang w:eastAsia="en-GB"/>
              </w:rPr>
            </w:pPr>
            <w:r w:rsidRPr="00375CAF">
              <w:rPr>
                <w:noProof/>
                <w:lang w:eastAsia="en-GB"/>
              </w:rPr>
              <w:drawing>
                <wp:inline distT="0" distB="0" distL="0" distR="0" wp14:anchorId="511F3D9C" wp14:editId="6BFB45C7">
                  <wp:extent cx="3282304" cy="2461727"/>
                  <wp:effectExtent l="0" t="0" r="0" b="0"/>
                  <wp:docPr id="13" name="Picture 13">
                    <a:extLst xmlns:a="http://schemas.openxmlformats.org/drawingml/2006/main">
                      <a:ext uri="{FF2B5EF4-FFF2-40B4-BE49-F238E27FC236}">
                        <a16:creationId xmlns:a16="http://schemas.microsoft.com/office/drawing/2014/main" id="{4840F679-D9DE-F4A5-5CB6-185568252B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4840F679-D9DE-F4A5-5CB6-185568252BD7}"/>
                              </a:ext>
                            </a:extLst>
                          </pic:cNvPr>
                          <pic:cNvPicPr>
                            <a:picLocks noChangeAspect="1"/>
                          </pic:cNvPicPr>
                        </pic:nvPicPr>
                        <pic:blipFill>
                          <a:blip r:embed="rId23"/>
                          <a:stretch>
                            <a:fillRect/>
                          </a:stretch>
                        </pic:blipFill>
                        <pic:spPr>
                          <a:xfrm>
                            <a:off x="0" y="0"/>
                            <a:ext cx="3300174" cy="2475130"/>
                          </a:xfrm>
                          <a:prstGeom prst="rect">
                            <a:avLst/>
                          </a:prstGeom>
                        </pic:spPr>
                      </pic:pic>
                    </a:graphicData>
                  </a:graphic>
                </wp:inline>
              </w:drawing>
            </w:r>
          </w:p>
        </w:tc>
      </w:tr>
    </w:tbl>
    <w:p w14:paraId="6F39E3A3" w14:textId="7AFF1B7B" w:rsidR="00F76DE0" w:rsidRDefault="00375CAF" w:rsidP="00375CAF">
      <w:pPr>
        <w:pStyle w:val="Caption"/>
      </w:pPr>
      <w:bookmarkStart w:id="35" w:name="_Ref130383104"/>
      <w:r>
        <w:t xml:space="preserve">Figure </w:t>
      </w:r>
      <w:r>
        <w:fldChar w:fldCharType="begin"/>
      </w:r>
      <w:r>
        <w:instrText>SEQ Figure \* ARABIC</w:instrText>
      </w:r>
      <w:r>
        <w:fldChar w:fldCharType="separate"/>
      </w:r>
      <w:r w:rsidR="001A30CE">
        <w:rPr>
          <w:noProof/>
        </w:rPr>
        <w:t>11</w:t>
      </w:r>
      <w:r>
        <w:fldChar w:fldCharType="end"/>
      </w:r>
      <w:bookmarkEnd w:id="35"/>
      <w:r>
        <w:t xml:space="preserve">: </w:t>
      </w:r>
      <w:r w:rsidRPr="00556271">
        <w:t>Time domain representation (</w:t>
      </w:r>
      <w:r w:rsidR="00AF10A2">
        <w:t xml:space="preserve">only WUS, </w:t>
      </w:r>
      <w:r w:rsidRPr="00556271">
        <w:t>one OFDM symbol) and PSD of multi-bit OFDM-based OOK generation with DFT based approach</w:t>
      </w:r>
      <w:r w:rsidR="008F7E5B">
        <w:t xml:space="preserve"> (codded bit in one OFDM symbol: [0,1,0,1]).</w:t>
      </w:r>
    </w:p>
    <w:p w14:paraId="221F77BF" w14:textId="77777777" w:rsidR="001C64BF" w:rsidRDefault="001C64BF">
      <w:pPr>
        <w:pStyle w:val="BodyText"/>
      </w:pPr>
    </w:p>
    <w:p w14:paraId="00AC9244" w14:textId="06EAFBCB" w:rsidR="0062301F" w:rsidRPr="007404A1" w:rsidRDefault="0062301F" w:rsidP="00A07E15">
      <w:pPr>
        <w:pStyle w:val="BodyText"/>
      </w:pPr>
      <w:r>
        <w:t xml:space="preserve">Note that with OOK-4 </w:t>
      </w:r>
      <w:r w:rsidR="00AD2B1D">
        <w:t>(DFT-s or waveform fitting approaches)</w:t>
      </w:r>
      <w:r w:rsidR="009431CF">
        <w:t xml:space="preserve"> the </w:t>
      </w:r>
      <w:r w:rsidR="00754046">
        <w:t xml:space="preserve">gNB has to support additional DFT (or another transform for LS approach) and </w:t>
      </w:r>
      <w:r w:rsidR="009431CF">
        <w:t xml:space="preserve">input of IFFT may not fall within existing constellations </w:t>
      </w:r>
      <w:r w:rsidR="00123A25">
        <w:t>(e.g., M-QAM)</w:t>
      </w:r>
      <w:r w:rsidR="00071F83">
        <w:t xml:space="preserve">. </w:t>
      </w:r>
      <w:r w:rsidR="008037C3">
        <w:t xml:space="preserve">This </w:t>
      </w:r>
      <w:r w:rsidR="00754046">
        <w:t>increases</w:t>
      </w:r>
      <w:r w:rsidR="008037C3">
        <w:t xml:space="preserve"> gNB complexity. </w:t>
      </w:r>
      <w:r w:rsidR="00754046">
        <w:t>M</w:t>
      </w:r>
      <w:r w:rsidR="00D07496">
        <w:t>ap</w:t>
      </w:r>
      <w:r w:rsidR="00754046">
        <w:t>ping</w:t>
      </w:r>
      <w:r w:rsidR="00D07496">
        <w:t xml:space="preserve"> the generated frequency domain </w:t>
      </w:r>
      <w:r w:rsidR="00526345">
        <w:t xml:space="preserve">values (before IFFT) to existing </w:t>
      </w:r>
      <w:r w:rsidR="00281135">
        <w:t>sequences/</w:t>
      </w:r>
      <w:r w:rsidR="00526345">
        <w:t>QAM modulations</w:t>
      </w:r>
      <w:r w:rsidR="00754046">
        <w:t xml:space="preserve"> should considered for this approach to reduce the impact on gNB</w:t>
      </w:r>
      <w:r w:rsidR="00576893">
        <w:t>.</w:t>
      </w:r>
    </w:p>
    <w:p w14:paraId="2406319A" w14:textId="6CADBC4E" w:rsidR="00260562" w:rsidRDefault="00260562" w:rsidP="00B45A87">
      <w:pPr>
        <w:pStyle w:val="BodyText"/>
      </w:pPr>
    </w:p>
    <w:p w14:paraId="4DD672D0" w14:textId="4043475A" w:rsidR="000A5C11" w:rsidRDefault="00720249" w:rsidP="00754046">
      <w:pPr>
        <w:pStyle w:val="Observation"/>
      </w:pPr>
      <w:bookmarkStart w:id="36" w:name="_Toc131774258"/>
      <w:r>
        <w:t>M</w:t>
      </w:r>
      <w:r w:rsidR="009901F9">
        <w:t xml:space="preserve">-bit </w:t>
      </w:r>
      <w:r w:rsidR="000A5C11">
        <w:t xml:space="preserve">OOK WUS generation </w:t>
      </w:r>
      <w:r w:rsidR="001B2B8C">
        <w:t>(</w:t>
      </w:r>
      <w:r w:rsidR="000A5C11">
        <w:t>with multiple bits per OFDM symbol</w:t>
      </w:r>
      <w:r w:rsidR="001B2B8C">
        <w:t>)</w:t>
      </w:r>
      <w:r w:rsidR="000A5C11">
        <w:t xml:space="preserve"> using waveform fitting or DFT-based approach </w:t>
      </w:r>
      <w:r w:rsidR="00754046">
        <w:t>increases</w:t>
      </w:r>
      <w:r w:rsidR="000A5C11">
        <w:t xml:space="preserve"> gNB </w:t>
      </w:r>
      <w:r w:rsidR="00754046">
        <w:t>complexity compared to single bit per OFDM symbol</w:t>
      </w:r>
      <w:r w:rsidR="00754046" w:rsidRPr="00D32242">
        <w:t xml:space="preserve"> </w:t>
      </w:r>
      <w:r w:rsidR="00754046">
        <w:t>OOK WUS generation</w:t>
      </w:r>
      <w:r w:rsidR="000A5C11">
        <w:t>.</w:t>
      </w:r>
      <w:bookmarkEnd w:id="36"/>
    </w:p>
    <w:p w14:paraId="2C75E242" w14:textId="01685A22" w:rsidR="00576893" w:rsidRDefault="00576893" w:rsidP="000A5C11">
      <w:pPr>
        <w:pStyle w:val="Proposal"/>
        <w:tabs>
          <w:tab w:val="clear" w:pos="1304"/>
        </w:tabs>
      </w:pPr>
      <w:bookmarkStart w:id="37" w:name="_Toc131774248"/>
      <w:r>
        <w:t>For M-bit OOK generation</w:t>
      </w:r>
      <w:r w:rsidR="003406A7">
        <w:t xml:space="preserve"> </w:t>
      </w:r>
      <w:r w:rsidR="00F97C94">
        <w:t>using waveform fitting or DFT-based approach</w:t>
      </w:r>
      <w:r w:rsidR="003406A7">
        <w:t xml:space="preserve">, consider </w:t>
      </w:r>
      <w:r w:rsidR="00590352">
        <w:t>mapping of generated frequency domain values (before IFFT) to existing</w:t>
      </w:r>
      <w:r w:rsidR="00F97C94">
        <w:t xml:space="preserve"> sequences</w:t>
      </w:r>
      <w:r w:rsidR="00F347B7">
        <w:t xml:space="preserve"> and</w:t>
      </w:r>
      <w:r w:rsidR="00590352">
        <w:t xml:space="preserve"> QAM </w:t>
      </w:r>
      <w:r w:rsidR="00520556">
        <w:t>constellations</w:t>
      </w:r>
      <w:r w:rsidR="003406A7">
        <w:t xml:space="preserve"> </w:t>
      </w:r>
      <w:r w:rsidR="00590352">
        <w:t xml:space="preserve">(e.g., </w:t>
      </w:r>
      <w:r w:rsidR="004F5ECA">
        <w:t>64-QAM</w:t>
      </w:r>
      <w:r w:rsidR="00590352">
        <w:t>)</w:t>
      </w:r>
      <w:r w:rsidR="004F5ECA">
        <w:t xml:space="preserve"> to minimize the gNB impact.</w:t>
      </w:r>
      <w:bookmarkEnd w:id="37"/>
      <w:r w:rsidR="004F5ECA">
        <w:t xml:space="preserve"> </w:t>
      </w:r>
    </w:p>
    <w:p w14:paraId="604B24A3" w14:textId="78201BA3" w:rsidR="00803398" w:rsidRPr="00652435" w:rsidRDefault="00803398" w:rsidP="00652435">
      <w:r>
        <w:t>As</w:t>
      </w:r>
      <w:r w:rsidR="00652435">
        <w:t xml:space="preserve"> can be seen from</w:t>
      </w:r>
      <w:r w:rsidR="00E63739">
        <w:t xml:space="preserve"> the </w:t>
      </w:r>
      <w:r w:rsidR="00652435">
        <w:t>time domain signal</w:t>
      </w:r>
      <w:r w:rsidR="005A1980">
        <w:t>s</w:t>
      </w:r>
      <w:r w:rsidR="00652435">
        <w:t xml:space="preserve">, </w:t>
      </w:r>
      <w:r w:rsidR="005A1980">
        <w:t>ge</w:t>
      </w:r>
      <w:r w:rsidR="009E1673">
        <w:t>nerating M-bit OOK</w:t>
      </w:r>
      <w:r w:rsidR="009A7074">
        <w:t xml:space="preserve"> (with OOK-4 method)</w:t>
      </w:r>
      <w:r w:rsidR="009E1673">
        <w:t xml:space="preserve"> </w:t>
      </w:r>
      <w:r w:rsidR="007A47A3">
        <w:t xml:space="preserve">may increase </w:t>
      </w:r>
      <w:r w:rsidR="00652435">
        <w:t>the PAPR</w:t>
      </w:r>
      <w:r w:rsidR="00E90809">
        <w:t xml:space="preserve"> which </w:t>
      </w:r>
      <w:r w:rsidR="001240C3">
        <w:t xml:space="preserve">has impacts </w:t>
      </w:r>
      <w:r w:rsidR="00845562">
        <w:t xml:space="preserve">on the </w:t>
      </w:r>
      <w:r w:rsidR="003035B1">
        <w:t>gNB</w:t>
      </w:r>
      <w:r w:rsidR="007350E7">
        <w:t>.</w:t>
      </w:r>
      <w:r w:rsidR="00D40BF7">
        <w:t xml:space="preserve"> </w:t>
      </w:r>
      <w:r w:rsidR="00CE54E8">
        <w:t>Hence,</w:t>
      </w:r>
      <w:r w:rsidR="00864B49">
        <w:t xml:space="preserve"> the </w:t>
      </w:r>
      <w:r w:rsidR="007353B1">
        <w:t>PAPR aspect needs to be further studied.</w:t>
      </w:r>
    </w:p>
    <w:p w14:paraId="3510ED27" w14:textId="1FCBBBE9" w:rsidR="00E13700" w:rsidRDefault="00E13700" w:rsidP="00E13700">
      <w:pPr>
        <w:pStyle w:val="Proposal"/>
        <w:tabs>
          <w:tab w:val="clear" w:pos="1304"/>
        </w:tabs>
      </w:pPr>
      <w:bookmarkStart w:id="38" w:name="_Toc131774249"/>
      <w:r>
        <w:t xml:space="preserve">For M-bit OOK generation with </w:t>
      </w:r>
      <w:r w:rsidR="00D73BF9">
        <w:t xml:space="preserve">DFT-s or </w:t>
      </w:r>
      <w:r w:rsidR="001B2B8C">
        <w:t xml:space="preserve">waveform fitting (i.e., </w:t>
      </w:r>
      <w:r w:rsidR="00D73BF9">
        <w:t>least square</w:t>
      </w:r>
      <w:r w:rsidR="001B2B8C">
        <w:t>)</w:t>
      </w:r>
      <w:r>
        <w:t xml:space="preserve">, the PAPR aspects </w:t>
      </w:r>
      <w:r w:rsidR="00D73BF9">
        <w:t>should</w:t>
      </w:r>
      <w:r>
        <w:t xml:space="preserve"> be </w:t>
      </w:r>
      <w:r w:rsidR="00D73BF9">
        <w:t>studied</w:t>
      </w:r>
      <w:r>
        <w:t>.</w:t>
      </w:r>
      <w:bookmarkEnd w:id="38"/>
      <w:r>
        <w:t xml:space="preserve"> </w:t>
      </w:r>
    </w:p>
    <w:p w14:paraId="27EB3D9A" w14:textId="77777777" w:rsidR="00AE48BD" w:rsidRDefault="00AE48BD" w:rsidP="00AE48BD">
      <w:pPr>
        <w:pStyle w:val="Proposal"/>
        <w:numPr>
          <w:ilvl w:val="0"/>
          <w:numId w:val="0"/>
        </w:numPr>
        <w:ind w:left="1304" w:hanging="1304"/>
      </w:pPr>
    </w:p>
    <w:p w14:paraId="37E6948E" w14:textId="492EBB94" w:rsidR="00AE48BD" w:rsidRDefault="00904480" w:rsidP="00AE48BD">
      <w:pPr>
        <w:pStyle w:val="Heading1"/>
      </w:pPr>
      <w:r>
        <w:t>5</w:t>
      </w:r>
      <w:r w:rsidR="00AE48BD">
        <w:tab/>
        <w:t>FSK generation with OFDM</w:t>
      </w:r>
    </w:p>
    <w:p w14:paraId="7F65CFBE" w14:textId="77777777" w:rsidR="00B04CA9" w:rsidRDefault="00B04CA9" w:rsidP="00B04CA9">
      <w:pPr>
        <w:pStyle w:val="BodyText"/>
        <w:rPr>
          <w:szCs w:val="20"/>
          <w:lang w:eastAsia="ja-JP"/>
        </w:rPr>
      </w:pPr>
      <w:r w:rsidRPr="000C1E12">
        <w:rPr>
          <w:szCs w:val="20"/>
          <w:lang w:eastAsia="ja-JP"/>
        </w:rPr>
        <w:t xml:space="preserve">In </w:t>
      </w:r>
      <w:r>
        <w:t>RAN1#112</w:t>
      </w:r>
      <w:r w:rsidRPr="000C1E12">
        <w:rPr>
          <w:szCs w:val="20"/>
          <w:lang w:eastAsia="ja-JP"/>
        </w:rPr>
        <w:t xml:space="preserve">, </w:t>
      </w:r>
      <w:r>
        <w:rPr>
          <w:szCs w:val="20"/>
          <w:lang w:eastAsia="ja-JP"/>
        </w:rPr>
        <w:t>the following was agreed:</w:t>
      </w:r>
    </w:p>
    <w:p w14:paraId="4EACC208" w14:textId="77777777" w:rsidR="00AE48BD" w:rsidRDefault="00AE48BD" w:rsidP="00AE48BD">
      <w:pPr>
        <w:pStyle w:val="Proposal"/>
        <w:numPr>
          <w:ilvl w:val="0"/>
          <w:numId w:val="0"/>
        </w:numPr>
        <w:ind w:left="1304" w:hanging="1304"/>
      </w:pPr>
    </w:p>
    <w:tbl>
      <w:tblPr>
        <w:tblStyle w:val="TableGrid"/>
        <w:tblW w:w="0" w:type="auto"/>
        <w:tblInd w:w="454" w:type="dxa"/>
        <w:tblLook w:val="04A0" w:firstRow="1" w:lastRow="0" w:firstColumn="1" w:lastColumn="0" w:noHBand="0" w:noVBand="1"/>
      </w:tblPr>
      <w:tblGrid>
        <w:gridCol w:w="8976"/>
      </w:tblGrid>
      <w:tr w:rsidR="00B04CA9" w14:paraId="07FF2172" w14:textId="77777777" w:rsidTr="000A241D">
        <w:trPr>
          <w:trHeight w:val="3932"/>
        </w:trPr>
        <w:tc>
          <w:tcPr>
            <w:tcW w:w="8976" w:type="dxa"/>
          </w:tcPr>
          <w:p w14:paraId="68E57D75" w14:textId="77777777" w:rsidR="000A241D" w:rsidRPr="000A241D" w:rsidRDefault="000A241D" w:rsidP="000A241D">
            <w:pPr>
              <w:spacing w:after="0" w:line="240" w:lineRule="auto"/>
              <w:rPr>
                <w:rFonts w:ascii="Times" w:eastAsia="Batang" w:hAnsi="Times" w:cs="Times"/>
                <w:sz w:val="20"/>
                <w:szCs w:val="20"/>
                <w:highlight w:val="green"/>
                <w:lang w:val="en-GB"/>
              </w:rPr>
            </w:pPr>
            <w:r w:rsidRPr="000A241D">
              <w:rPr>
                <w:rFonts w:ascii="Times" w:eastAsia="Batang" w:hAnsi="Times" w:cs="Times"/>
                <w:b/>
                <w:bCs/>
                <w:sz w:val="20"/>
                <w:szCs w:val="20"/>
                <w:highlight w:val="green"/>
                <w:lang w:val="en-GB"/>
              </w:rPr>
              <w:lastRenderedPageBreak/>
              <w:t>Agreement</w:t>
            </w:r>
          </w:p>
          <w:p w14:paraId="470AD084" w14:textId="77777777" w:rsidR="000A241D" w:rsidRPr="000A241D" w:rsidRDefault="000A241D" w:rsidP="000A241D">
            <w:pPr>
              <w:spacing w:after="0" w:line="240" w:lineRule="auto"/>
              <w:rPr>
                <w:rFonts w:ascii="Times" w:eastAsia="Batang" w:hAnsi="Times" w:cs="Times"/>
                <w:sz w:val="20"/>
                <w:szCs w:val="20"/>
                <w:lang w:val="en-GB"/>
              </w:rPr>
            </w:pPr>
            <w:r w:rsidRPr="000A241D">
              <w:rPr>
                <w:rFonts w:ascii="Times" w:eastAsia="Batang" w:hAnsi="Times" w:cs="Times"/>
                <w:sz w:val="20"/>
                <w:szCs w:val="20"/>
                <w:lang w:val="en-GB"/>
              </w:rPr>
              <w:t>For M-bit MC-FSK generation study further the following options</w:t>
            </w:r>
          </w:p>
          <w:p w14:paraId="04EE232F" w14:textId="77777777" w:rsidR="000A241D" w:rsidRPr="000A241D" w:rsidRDefault="000A241D" w:rsidP="004340C0">
            <w:pPr>
              <w:numPr>
                <w:ilvl w:val="0"/>
                <w:numId w:val="18"/>
              </w:numPr>
              <w:spacing w:after="0" w:line="240" w:lineRule="auto"/>
              <w:rPr>
                <w:rFonts w:ascii="Times" w:eastAsia="Batang" w:hAnsi="Times" w:cs="Times"/>
                <w:sz w:val="20"/>
                <w:szCs w:val="20"/>
                <w:lang w:val="en-GB" w:eastAsia="x-none"/>
              </w:rPr>
            </w:pPr>
            <w:r w:rsidRPr="000A241D">
              <w:rPr>
                <w:rFonts w:ascii="Times" w:eastAsia="Batang" w:hAnsi="Times" w:cs="Times"/>
                <w:sz w:val="20"/>
                <w:szCs w:val="20"/>
                <w:lang w:val="en-GB" w:eastAsia="x-none"/>
              </w:rPr>
              <w:t xml:space="preserve">Option FSK-1: N SCs of LP-WUS are separated to </w:t>
            </w:r>
            <w:r w:rsidRPr="000A241D">
              <w:rPr>
                <w:rFonts w:ascii="Times" w:eastAsia="Batang" w:hAnsi="Times" w:cs="Times"/>
                <w:color w:val="FF0000"/>
                <w:sz w:val="20"/>
                <w:szCs w:val="20"/>
                <w:lang w:val="en-GB" w:eastAsia="x-none"/>
              </w:rPr>
              <w:t>M pairs of segments</w:t>
            </w:r>
            <w:r w:rsidRPr="000A241D">
              <w:rPr>
                <w:rFonts w:ascii="Times" w:eastAsia="Batang" w:hAnsi="Times" w:cs="Times"/>
                <w:sz w:val="20"/>
                <w:szCs w:val="20"/>
                <w:lang w:val="en-GB" w:eastAsia="x-none"/>
              </w:rPr>
              <w:t xml:space="preserve"> with potential guard-bands in-between and around. </w:t>
            </w:r>
          </w:p>
          <w:p w14:paraId="3EC883A3" w14:textId="77777777" w:rsidR="000A241D" w:rsidRPr="000A241D" w:rsidRDefault="000A241D" w:rsidP="004340C0">
            <w:pPr>
              <w:numPr>
                <w:ilvl w:val="1"/>
                <w:numId w:val="18"/>
              </w:numPr>
              <w:spacing w:after="0" w:line="240" w:lineRule="auto"/>
              <w:rPr>
                <w:rFonts w:ascii="Times" w:eastAsia="Batang" w:hAnsi="Times" w:cs="Times"/>
                <w:sz w:val="20"/>
                <w:szCs w:val="20"/>
                <w:lang w:val="en-GB" w:eastAsia="x-none"/>
              </w:rPr>
            </w:pPr>
            <w:r w:rsidRPr="000A241D">
              <w:rPr>
                <w:rFonts w:ascii="Times" w:eastAsia="Batang" w:hAnsi="Times" w:cs="Times"/>
                <w:sz w:val="20"/>
                <w:szCs w:val="20"/>
                <w:lang w:val="en-GB" w:eastAsia="x-none"/>
              </w:rPr>
              <w:t xml:space="preserve">segment comprises </w:t>
            </w:r>
            <w:r w:rsidRPr="000A241D">
              <w:rPr>
                <w:rFonts w:ascii="Times" w:eastAsia="Batang" w:hAnsi="Times" w:cs="Times"/>
                <w:color w:val="FF0000"/>
                <w:sz w:val="20"/>
                <w:szCs w:val="20"/>
                <w:lang w:val="en-GB" w:eastAsia="x-none"/>
              </w:rPr>
              <w:t>one sub-carrier or multiple contiguous SCs</w:t>
            </w:r>
          </w:p>
          <w:p w14:paraId="2D6EDB95" w14:textId="77777777" w:rsidR="000A241D" w:rsidRPr="000A241D" w:rsidRDefault="000A241D" w:rsidP="004340C0">
            <w:pPr>
              <w:numPr>
                <w:ilvl w:val="1"/>
                <w:numId w:val="18"/>
              </w:numPr>
              <w:spacing w:after="0" w:line="240" w:lineRule="auto"/>
              <w:rPr>
                <w:rFonts w:ascii="Times" w:eastAsia="Batang" w:hAnsi="Times" w:cs="Times"/>
                <w:sz w:val="20"/>
                <w:szCs w:val="20"/>
                <w:lang w:val="en-GB" w:eastAsia="x-none"/>
              </w:rPr>
            </w:pPr>
            <w:r w:rsidRPr="000A241D">
              <w:rPr>
                <w:rFonts w:ascii="Times" w:eastAsia="Batang" w:hAnsi="Times" w:cs="Times"/>
                <w:sz w:val="20"/>
                <w:szCs w:val="20"/>
                <w:lang w:val="en-GB" w:eastAsia="x-none"/>
              </w:rPr>
              <w:t>in a pair of segments one segment is modulated, other segment is zero power (from base-band point of view)</w:t>
            </w:r>
          </w:p>
          <w:p w14:paraId="10EAB507" w14:textId="77777777" w:rsidR="000A241D" w:rsidRPr="000A241D" w:rsidRDefault="000A241D" w:rsidP="004340C0">
            <w:pPr>
              <w:numPr>
                <w:ilvl w:val="0"/>
                <w:numId w:val="18"/>
              </w:numPr>
              <w:spacing w:after="0" w:line="240" w:lineRule="auto"/>
              <w:rPr>
                <w:rFonts w:ascii="Times" w:eastAsia="Batang" w:hAnsi="Times" w:cs="Times"/>
                <w:sz w:val="20"/>
                <w:szCs w:val="20"/>
                <w:lang w:val="en-GB" w:eastAsia="x-none"/>
              </w:rPr>
            </w:pPr>
            <w:r w:rsidRPr="000A241D">
              <w:rPr>
                <w:rFonts w:ascii="Times" w:eastAsia="Batang" w:hAnsi="Times" w:cs="Times"/>
                <w:sz w:val="20"/>
                <w:szCs w:val="20"/>
                <w:lang w:val="en-GB" w:eastAsia="x-none"/>
              </w:rPr>
              <w:t xml:space="preserve">Option FSK-2: N SCs of LP-WUS are separated to </w:t>
            </w:r>
            <w:r w:rsidRPr="000A241D">
              <w:rPr>
                <w:rFonts w:ascii="Times" w:eastAsia="Batang" w:hAnsi="Times" w:cs="Times"/>
                <w:color w:val="FF0000"/>
                <w:sz w:val="20"/>
                <w:szCs w:val="20"/>
                <w:lang w:val="en-GB" w:eastAsia="x-none"/>
              </w:rPr>
              <w:t>2^M segments</w:t>
            </w:r>
            <w:r w:rsidRPr="000A241D">
              <w:rPr>
                <w:rFonts w:ascii="Times" w:eastAsia="Batang" w:hAnsi="Times" w:cs="Times"/>
                <w:sz w:val="20"/>
                <w:szCs w:val="20"/>
                <w:lang w:val="en-GB" w:eastAsia="x-none"/>
              </w:rPr>
              <w:t xml:space="preserve"> with potential guard-bands in-between and around.</w:t>
            </w:r>
          </w:p>
          <w:p w14:paraId="172F957A" w14:textId="77777777" w:rsidR="000A241D" w:rsidRPr="000A241D" w:rsidRDefault="000A241D" w:rsidP="004340C0">
            <w:pPr>
              <w:numPr>
                <w:ilvl w:val="1"/>
                <w:numId w:val="18"/>
              </w:numPr>
              <w:spacing w:after="0" w:line="240" w:lineRule="auto"/>
              <w:rPr>
                <w:rFonts w:ascii="Times" w:eastAsia="Batang" w:hAnsi="Times" w:cs="Times"/>
                <w:sz w:val="20"/>
                <w:szCs w:val="20"/>
                <w:lang w:val="en-GB" w:eastAsia="x-none"/>
              </w:rPr>
            </w:pPr>
            <w:r w:rsidRPr="000A241D">
              <w:rPr>
                <w:rFonts w:ascii="Times" w:eastAsia="Batang" w:hAnsi="Times" w:cs="Times"/>
                <w:sz w:val="20"/>
                <w:szCs w:val="20"/>
                <w:lang w:val="en-GB" w:eastAsia="x-none"/>
              </w:rPr>
              <w:t xml:space="preserve">segment comprises </w:t>
            </w:r>
            <w:r w:rsidRPr="000A241D">
              <w:rPr>
                <w:rFonts w:ascii="Times" w:eastAsia="Batang" w:hAnsi="Times" w:cs="Times"/>
                <w:color w:val="FF0000"/>
                <w:sz w:val="20"/>
                <w:szCs w:val="20"/>
                <w:lang w:val="en-GB" w:eastAsia="x-none"/>
              </w:rPr>
              <w:t>one sub-carrier or multiple contiguous SCs</w:t>
            </w:r>
          </w:p>
          <w:p w14:paraId="17862B2F" w14:textId="77777777" w:rsidR="000A241D" w:rsidRPr="000A241D" w:rsidRDefault="000A241D" w:rsidP="004340C0">
            <w:pPr>
              <w:numPr>
                <w:ilvl w:val="1"/>
                <w:numId w:val="18"/>
              </w:numPr>
              <w:spacing w:after="0" w:line="240" w:lineRule="auto"/>
              <w:rPr>
                <w:rFonts w:ascii="Times" w:eastAsia="Batang" w:hAnsi="Times" w:cs="Times"/>
                <w:sz w:val="20"/>
                <w:szCs w:val="20"/>
                <w:lang w:val="en-GB" w:eastAsia="x-none"/>
              </w:rPr>
            </w:pPr>
            <w:r w:rsidRPr="000A241D">
              <w:rPr>
                <w:rFonts w:ascii="Times" w:eastAsia="Batang" w:hAnsi="Times" w:cs="Times"/>
                <w:sz w:val="20"/>
                <w:szCs w:val="20"/>
                <w:lang w:val="en-GB" w:eastAsia="x-none"/>
              </w:rPr>
              <w:t>one segment from 2^M segments is modulated, other segments of SCs are zero power (from base-band point of view)</w:t>
            </w:r>
          </w:p>
          <w:p w14:paraId="113376F4" w14:textId="77777777" w:rsidR="000A241D" w:rsidRPr="000A241D" w:rsidRDefault="000A241D" w:rsidP="004340C0">
            <w:pPr>
              <w:numPr>
                <w:ilvl w:val="0"/>
                <w:numId w:val="18"/>
              </w:numPr>
              <w:spacing w:after="0" w:line="240" w:lineRule="auto"/>
              <w:rPr>
                <w:rFonts w:ascii="Times" w:eastAsia="Batang" w:hAnsi="Times" w:cs="Times"/>
                <w:sz w:val="20"/>
                <w:szCs w:val="20"/>
                <w:lang w:val="en-GB" w:eastAsia="x-none"/>
              </w:rPr>
            </w:pPr>
            <w:r w:rsidRPr="000A241D">
              <w:rPr>
                <w:rFonts w:ascii="Times" w:eastAsia="Batang" w:hAnsi="Times" w:cs="Times"/>
                <w:sz w:val="20"/>
                <w:szCs w:val="20"/>
                <w:lang w:val="en-GB" w:eastAsia="x-none"/>
              </w:rPr>
              <w:t>M &gt;0</w:t>
            </w:r>
          </w:p>
          <w:p w14:paraId="7E67300D" w14:textId="77777777" w:rsidR="000A241D" w:rsidRPr="000A241D" w:rsidRDefault="000A241D" w:rsidP="004340C0">
            <w:pPr>
              <w:numPr>
                <w:ilvl w:val="0"/>
                <w:numId w:val="18"/>
              </w:numPr>
              <w:spacing w:after="0" w:line="240" w:lineRule="auto"/>
              <w:rPr>
                <w:rFonts w:ascii="Times" w:eastAsia="Batang" w:hAnsi="Times" w:cs="Times"/>
                <w:sz w:val="20"/>
                <w:szCs w:val="20"/>
                <w:lang w:val="en-GB" w:eastAsia="x-none"/>
              </w:rPr>
            </w:pPr>
            <w:r w:rsidRPr="000A241D">
              <w:rPr>
                <w:rFonts w:ascii="Times" w:eastAsia="Batang" w:hAnsi="Times" w:cs="Times"/>
                <w:sz w:val="20"/>
                <w:szCs w:val="20"/>
                <w:lang w:val="en-GB" w:eastAsia="x-none"/>
              </w:rPr>
              <w:t>N &gt;1</w:t>
            </w:r>
          </w:p>
          <w:p w14:paraId="57AB5284" w14:textId="77777777" w:rsidR="000A241D" w:rsidRPr="000A241D" w:rsidRDefault="000A241D" w:rsidP="004340C0">
            <w:pPr>
              <w:numPr>
                <w:ilvl w:val="0"/>
                <w:numId w:val="18"/>
              </w:numPr>
              <w:spacing w:after="0" w:line="240" w:lineRule="auto"/>
              <w:rPr>
                <w:rFonts w:ascii="Times" w:eastAsia="Batang" w:hAnsi="Times" w:cs="Times"/>
                <w:sz w:val="20"/>
                <w:szCs w:val="20"/>
                <w:lang w:val="en-GB" w:eastAsia="x-none"/>
              </w:rPr>
            </w:pPr>
            <w:r w:rsidRPr="000A241D">
              <w:rPr>
                <w:rFonts w:ascii="Times" w:eastAsia="Batang" w:hAnsi="Times" w:cs="Times"/>
                <w:sz w:val="20"/>
                <w:szCs w:val="20"/>
                <w:lang w:val="en-GB" w:eastAsia="x-none"/>
              </w:rPr>
              <w:t xml:space="preserve">Study how to generate segment in time domain, e.g. OOK-1 or OOK-4 </w:t>
            </w:r>
          </w:p>
          <w:p w14:paraId="62896C17" w14:textId="77777777" w:rsidR="000A241D" w:rsidRPr="000A241D" w:rsidRDefault="000A241D" w:rsidP="004340C0">
            <w:pPr>
              <w:numPr>
                <w:ilvl w:val="0"/>
                <w:numId w:val="18"/>
              </w:numPr>
              <w:spacing w:after="0" w:line="240" w:lineRule="auto"/>
              <w:rPr>
                <w:rFonts w:ascii="Times" w:eastAsia="Batang" w:hAnsi="Times" w:cs="Times"/>
                <w:sz w:val="20"/>
                <w:szCs w:val="20"/>
                <w:lang w:val="en-GB" w:eastAsia="x-none"/>
              </w:rPr>
            </w:pPr>
            <w:r w:rsidRPr="000A241D">
              <w:rPr>
                <w:rFonts w:ascii="Times" w:eastAsia="Batang" w:hAnsi="Times" w:cs="Times"/>
                <w:sz w:val="20"/>
                <w:szCs w:val="20"/>
                <w:lang w:val="en-GB" w:eastAsia="x-none"/>
              </w:rPr>
              <w:t>Other options are not precluded.</w:t>
            </w:r>
          </w:p>
          <w:p w14:paraId="5D00EFDF" w14:textId="77777777" w:rsidR="00B04CA9" w:rsidRDefault="00B04CA9" w:rsidP="00AE48BD">
            <w:pPr>
              <w:pStyle w:val="Proposal"/>
              <w:numPr>
                <w:ilvl w:val="0"/>
                <w:numId w:val="0"/>
              </w:numPr>
            </w:pPr>
          </w:p>
        </w:tc>
      </w:tr>
    </w:tbl>
    <w:p w14:paraId="40D5EA64" w14:textId="610D3736" w:rsidR="00B04CA9" w:rsidRDefault="00B04CA9" w:rsidP="00AE48BD">
      <w:pPr>
        <w:pStyle w:val="Proposal"/>
        <w:numPr>
          <w:ilvl w:val="0"/>
          <w:numId w:val="0"/>
        </w:numPr>
        <w:ind w:left="1304" w:hanging="1304"/>
      </w:pPr>
    </w:p>
    <w:p w14:paraId="119B3EDD" w14:textId="30F39EE9" w:rsidR="006A4080" w:rsidRDefault="006A4080" w:rsidP="006A4080">
      <w:pPr>
        <w:pStyle w:val="Heading3"/>
      </w:pPr>
      <w:r>
        <w:rPr>
          <w:lang w:val="en-US"/>
        </w:rPr>
        <w:t xml:space="preserve">5.1 </w:t>
      </w:r>
      <w:r w:rsidRPr="0085100E">
        <w:rPr>
          <w:lang w:val="en-US"/>
        </w:rPr>
        <w:t>Option</w:t>
      </w:r>
      <w:r w:rsidRPr="00280369">
        <w:t xml:space="preserve"> </w:t>
      </w:r>
      <w:r w:rsidRPr="006A4080">
        <w:rPr>
          <w:rFonts w:hint="eastAsia"/>
        </w:rPr>
        <w:t>FS</w:t>
      </w:r>
      <w:r>
        <w:t>K</w:t>
      </w:r>
      <w:r w:rsidRPr="00280369">
        <w:t xml:space="preserve">-1: </w:t>
      </w:r>
      <w:r w:rsidRPr="00457D5C">
        <w:t>M pairs of segments</w:t>
      </w:r>
      <w:r>
        <w:t xml:space="preserve"> </w:t>
      </w:r>
      <w:r>
        <w:rPr>
          <w:rFonts w:hint="eastAsia"/>
          <w:lang w:eastAsia="zh-CN"/>
        </w:rPr>
        <w:t>in</w:t>
      </w:r>
      <w:r>
        <w:t xml:space="preserve"> frequency domain for M-bit information</w:t>
      </w:r>
    </w:p>
    <w:p w14:paraId="0BC7615B" w14:textId="77777777" w:rsidR="006A4080" w:rsidRPr="00A07E15" w:rsidRDefault="006A4080" w:rsidP="006A4080">
      <w:pPr>
        <w:pStyle w:val="BodyText"/>
        <w:rPr>
          <w:rStyle w:val="IvDbodytextChar"/>
          <w:rFonts w:asciiTheme="minorHAnsi" w:hAnsiTheme="minorHAnsi" w:cstheme="minorHAnsi"/>
        </w:rPr>
      </w:pPr>
      <w:r w:rsidRPr="00A07E15">
        <w:rPr>
          <w:rStyle w:val="IvDbodytextChar"/>
          <w:rFonts w:asciiTheme="minorHAnsi" w:hAnsiTheme="minorHAnsi" w:cstheme="minorHAnsi"/>
        </w:rPr>
        <w:t xml:space="preserve">To transmit M-bit information, FSK WUS can be generated by separating N SCs to M pairs of segments in one OFDM symbol. Each pair of </w:t>
      </w:r>
      <w:r w:rsidRPr="00A07E15">
        <w:rPr>
          <w:rStyle w:val="IvDbodytextChar"/>
          <w:rFonts w:asciiTheme="minorHAnsi" w:hAnsiTheme="minorHAnsi" w:cstheme="minorHAnsi"/>
          <w:lang w:eastAsia="zh-CN"/>
        </w:rPr>
        <w:t>segments carries one bit information, and one segment in one pair is modulated while the other segment is zero power based on the bit carried is 1 or 0. Each segment comprises one subcarrier or multiple contiguous subcarriers.</w:t>
      </w:r>
    </w:p>
    <w:p w14:paraId="21AD6735" w14:textId="77777777" w:rsidR="00B24F71" w:rsidRDefault="006A4080" w:rsidP="00B24F71">
      <w:pPr>
        <w:pStyle w:val="BodyText"/>
        <w:keepNext/>
        <w:jc w:val="center"/>
      </w:pPr>
      <w:r>
        <w:rPr>
          <w:noProof/>
        </w:rPr>
        <w:drawing>
          <wp:inline distT="0" distB="0" distL="0" distR="0" wp14:anchorId="3B55BFA1" wp14:editId="62BB84D6">
            <wp:extent cx="5755032" cy="2642572"/>
            <wp:effectExtent l="0" t="0" r="0" b="57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10931" cy="2668239"/>
                    </a:xfrm>
                    <a:prstGeom prst="rect">
                      <a:avLst/>
                    </a:prstGeom>
                    <a:noFill/>
                    <a:ln>
                      <a:noFill/>
                    </a:ln>
                  </pic:spPr>
                </pic:pic>
              </a:graphicData>
            </a:graphic>
          </wp:inline>
        </w:drawing>
      </w:r>
    </w:p>
    <w:p w14:paraId="7AEE94F4" w14:textId="07997774" w:rsidR="006A4080" w:rsidRDefault="00B24F71" w:rsidP="00B24F71">
      <w:pPr>
        <w:pStyle w:val="Caption"/>
        <w:jc w:val="center"/>
        <w:rPr>
          <w:rStyle w:val="IvDbodytextChar"/>
          <w:lang w:val="en-GB" w:eastAsia="ja-JP"/>
        </w:rPr>
      </w:pPr>
      <w:r>
        <w:t xml:space="preserve">Figure </w:t>
      </w:r>
      <w:r>
        <w:fldChar w:fldCharType="begin"/>
      </w:r>
      <w:r>
        <w:instrText>SEQ Figure \* ARABIC</w:instrText>
      </w:r>
      <w:r>
        <w:fldChar w:fldCharType="separate"/>
      </w:r>
      <w:r w:rsidR="001A30CE">
        <w:rPr>
          <w:noProof/>
        </w:rPr>
        <w:t>12</w:t>
      </w:r>
      <w:r>
        <w:fldChar w:fldCharType="end"/>
      </w:r>
      <w:r>
        <w:t xml:space="preserve">: </w:t>
      </w:r>
      <w:r w:rsidRPr="00427608">
        <w:t xml:space="preserve"> FSK signal generation of M pairs of segments in frequency domain for M-bit WUS transmission</w:t>
      </w:r>
      <w:r>
        <w:t>.</w:t>
      </w:r>
    </w:p>
    <w:p w14:paraId="1461CF43" w14:textId="43B59FCE" w:rsidR="00485981" w:rsidRPr="00B24F71" w:rsidRDefault="00485981" w:rsidP="00B24F71">
      <w:pPr>
        <w:pStyle w:val="Caption"/>
      </w:pPr>
    </w:p>
    <w:p w14:paraId="2DD55DFC" w14:textId="2B4FAF1D" w:rsidR="006A4080" w:rsidRPr="00A07E15" w:rsidRDefault="001A30CE" w:rsidP="006A4080">
      <w:pPr>
        <w:pStyle w:val="BodyText"/>
        <w:rPr>
          <w:rStyle w:val="IvDbodytextChar"/>
          <w:rFonts w:asciiTheme="minorHAnsi" w:hAnsiTheme="minorHAnsi" w:cstheme="minorHAnsi"/>
          <w:lang w:val="en-GB" w:eastAsia="zh-CN"/>
        </w:rPr>
      </w:pPr>
      <w:r>
        <w:rPr>
          <w:rStyle w:val="IvDbodytextChar"/>
          <w:rFonts w:asciiTheme="minorHAnsi" w:hAnsiTheme="minorHAnsi" w:cstheme="minorHAnsi"/>
          <w:lang w:val="en-GB" w:eastAsia="zh-CN"/>
        </w:rPr>
        <w:fldChar w:fldCharType="begin"/>
      </w:r>
      <w:r>
        <w:rPr>
          <w:rStyle w:val="IvDbodytextChar"/>
          <w:rFonts w:asciiTheme="minorHAnsi" w:hAnsiTheme="minorHAnsi" w:cstheme="minorHAnsi"/>
          <w:lang w:val="en-GB" w:eastAsia="zh-CN"/>
        </w:rPr>
        <w:instrText xml:space="preserve"> REF _Ref131672439 \h </w:instrText>
      </w:r>
      <w:r>
        <w:rPr>
          <w:rStyle w:val="IvDbodytextChar"/>
          <w:rFonts w:asciiTheme="minorHAnsi" w:hAnsiTheme="minorHAnsi" w:cstheme="minorHAnsi"/>
          <w:lang w:val="en-GB" w:eastAsia="zh-CN"/>
        </w:rPr>
      </w:r>
      <w:r>
        <w:rPr>
          <w:rStyle w:val="IvDbodytextChar"/>
          <w:rFonts w:asciiTheme="minorHAnsi" w:hAnsiTheme="minorHAnsi" w:cstheme="minorHAnsi"/>
          <w:lang w:val="en-GB" w:eastAsia="zh-CN"/>
        </w:rPr>
        <w:fldChar w:fldCharType="separate"/>
      </w:r>
      <w:r>
        <w:t xml:space="preserve">Figure </w:t>
      </w:r>
      <w:r>
        <w:rPr>
          <w:noProof/>
        </w:rPr>
        <w:t>13</w:t>
      </w:r>
      <w:r>
        <w:rPr>
          <w:rStyle w:val="IvDbodytextChar"/>
          <w:rFonts w:asciiTheme="minorHAnsi" w:hAnsiTheme="minorHAnsi" w:cstheme="minorHAnsi"/>
          <w:lang w:val="en-GB" w:eastAsia="zh-CN"/>
        </w:rPr>
        <w:fldChar w:fldCharType="end"/>
      </w:r>
      <w:r w:rsidR="006A4080" w:rsidRPr="00B24F71">
        <w:rPr>
          <w:rStyle w:val="IvDbodytextChar"/>
          <w:rFonts w:asciiTheme="minorHAnsi" w:hAnsiTheme="minorHAnsi" w:cstheme="minorHAnsi"/>
          <w:lang w:val="en-GB" w:eastAsia="zh-CN"/>
        </w:rPr>
        <w:t xml:space="preserve"> </w:t>
      </w:r>
      <w:r w:rsidR="006A4080" w:rsidRPr="00A07E15">
        <w:rPr>
          <w:rStyle w:val="IvDbodytextChar"/>
          <w:rFonts w:asciiTheme="minorHAnsi" w:hAnsiTheme="minorHAnsi" w:cstheme="minorHAnsi"/>
          <w:lang w:val="en-GB" w:eastAsia="zh-CN"/>
        </w:rPr>
        <w:t xml:space="preserve">shows the power in frequency domain before OFDM modulation, the other transmissions and WUS transmission are QPSK symbols. Each segment </w:t>
      </w:r>
      <w:r w:rsidR="006A4080" w:rsidRPr="00A07E15">
        <w:rPr>
          <w:rStyle w:val="IvDbodytextChar"/>
          <w:rFonts w:asciiTheme="minorHAnsi" w:hAnsiTheme="minorHAnsi" w:cstheme="minorHAnsi"/>
          <w:lang w:eastAsia="zh-CN"/>
        </w:rPr>
        <w:t xml:space="preserve">comprises </w:t>
      </w:r>
      <w:r w:rsidR="006A4080" w:rsidRPr="00A07E15">
        <w:rPr>
          <w:rStyle w:val="IvDbodytextChar"/>
          <w:rFonts w:asciiTheme="minorHAnsi" w:hAnsiTheme="minorHAnsi" w:cstheme="minorHAnsi"/>
          <w:lang w:val="en-GB" w:eastAsia="zh-CN"/>
        </w:rPr>
        <w:t>several contiguous subcarriers. 4 pairs,</w:t>
      </w:r>
      <w:r w:rsidR="00937FD2">
        <w:rPr>
          <w:rStyle w:val="IvDbodytextChar"/>
          <w:rFonts w:asciiTheme="minorHAnsi" w:hAnsiTheme="minorHAnsi" w:cstheme="minorHAnsi"/>
          <w:lang w:val="en-GB" w:eastAsia="zh-CN"/>
        </w:rPr>
        <w:t xml:space="preserve"> </w:t>
      </w:r>
      <w:r w:rsidR="006A4080" w:rsidRPr="00A07E15">
        <w:rPr>
          <w:rStyle w:val="IvDbodytextChar"/>
          <w:rFonts w:asciiTheme="minorHAnsi" w:hAnsiTheme="minorHAnsi" w:cstheme="minorHAnsi"/>
          <w:lang w:val="en-GB" w:eastAsia="zh-CN"/>
        </w:rPr>
        <w:t xml:space="preserve">8 segments and one certain guard band between adjacent segments are shown. </w:t>
      </w:r>
    </w:p>
    <w:p w14:paraId="05C837C6" w14:textId="77777777" w:rsidR="00B24F71" w:rsidRDefault="006A4080" w:rsidP="00B24F71">
      <w:pPr>
        <w:pStyle w:val="BodyText"/>
        <w:keepNext/>
        <w:jc w:val="center"/>
      </w:pPr>
      <w:r w:rsidRPr="00930ABA">
        <w:rPr>
          <w:rStyle w:val="IvDbodytextChar"/>
          <w:noProof/>
          <w:lang w:val="en-GB" w:eastAsia="zh-CN"/>
        </w:rPr>
        <w:lastRenderedPageBreak/>
        <w:drawing>
          <wp:inline distT="0" distB="0" distL="0" distR="0" wp14:anchorId="56F4F3FA" wp14:editId="011C62D1">
            <wp:extent cx="4562475" cy="2202901"/>
            <wp:effectExtent l="0" t="0" r="0"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69208" cy="2206152"/>
                    </a:xfrm>
                    <a:prstGeom prst="rect">
                      <a:avLst/>
                    </a:prstGeom>
                    <a:noFill/>
                    <a:ln>
                      <a:noFill/>
                    </a:ln>
                  </pic:spPr>
                </pic:pic>
              </a:graphicData>
            </a:graphic>
          </wp:inline>
        </w:drawing>
      </w:r>
    </w:p>
    <w:p w14:paraId="6D83646F" w14:textId="077AA0B3" w:rsidR="006A4080" w:rsidRDefault="00B24F71" w:rsidP="00B24F71">
      <w:pPr>
        <w:pStyle w:val="Caption"/>
        <w:jc w:val="center"/>
        <w:rPr>
          <w:rStyle w:val="IvDbodytextChar"/>
          <w:lang w:val="en-GB" w:eastAsia="zh-CN"/>
        </w:rPr>
      </w:pPr>
      <w:bookmarkStart w:id="39" w:name="_Ref131672439"/>
      <w:r>
        <w:t xml:space="preserve">Figure </w:t>
      </w:r>
      <w:r>
        <w:fldChar w:fldCharType="begin"/>
      </w:r>
      <w:r>
        <w:instrText>SEQ Figure \* ARABIC</w:instrText>
      </w:r>
      <w:r>
        <w:fldChar w:fldCharType="separate"/>
      </w:r>
      <w:r w:rsidR="001A30CE">
        <w:rPr>
          <w:noProof/>
        </w:rPr>
        <w:t>13</w:t>
      </w:r>
      <w:r>
        <w:fldChar w:fldCharType="end"/>
      </w:r>
      <w:bookmarkEnd w:id="39"/>
      <w:r>
        <w:t xml:space="preserve">: </w:t>
      </w:r>
      <w:r w:rsidRPr="00493561">
        <w:t>Power allocation for 4 pairs of segments in frequency domain</w:t>
      </w:r>
      <w:r>
        <w:t>.</w:t>
      </w:r>
    </w:p>
    <w:p w14:paraId="7164A421" w14:textId="024365C1" w:rsidR="00927107" w:rsidRDefault="00927107" w:rsidP="002A59F9">
      <w:pPr>
        <w:pStyle w:val="BodyText"/>
        <w:jc w:val="center"/>
        <w:rPr>
          <w:rStyle w:val="IvDbodytextChar"/>
          <w:lang w:val="en-GB" w:eastAsia="zh-CN"/>
        </w:rPr>
      </w:pPr>
    </w:p>
    <w:p w14:paraId="64B0F8FF" w14:textId="77777777" w:rsidR="006A4080" w:rsidRPr="00A07E15" w:rsidRDefault="006A4080" w:rsidP="006A4080">
      <w:pPr>
        <w:pStyle w:val="BodyText"/>
        <w:rPr>
          <w:rStyle w:val="IvDbodytextChar"/>
          <w:rFonts w:asciiTheme="minorHAnsi" w:hAnsiTheme="minorHAnsi" w:cstheme="minorHAnsi"/>
          <w:lang w:val="en-GB" w:eastAsia="zh-CN"/>
        </w:rPr>
      </w:pPr>
      <w:r w:rsidRPr="00A07E15">
        <w:rPr>
          <w:rStyle w:val="IvDbodytextChar"/>
          <w:rFonts w:asciiTheme="minorHAnsi" w:hAnsiTheme="minorHAnsi" w:cstheme="minorHAnsi"/>
          <w:lang w:val="en-GB" w:eastAsia="zh-CN"/>
        </w:rPr>
        <w:t xml:space="preserve">Considering the receiver, each segment is filtered to detect and decide if there is WUS transmission in time domain. Let’s see the time domain signal of one segment. To be simple, take M=1 for example in the following analysis. Based on the number of SCs per </w:t>
      </w:r>
      <w:r w:rsidRPr="00A07E15">
        <w:rPr>
          <w:rStyle w:val="IvDbodytextChar"/>
          <w:rFonts w:asciiTheme="minorHAnsi" w:hAnsiTheme="minorHAnsi" w:cstheme="minorHAnsi"/>
          <w:lang w:eastAsia="zh-CN"/>
        </w:rPr>
        <w:t xml:space="preserve">segment, there are two options that are each segment comprises one subcarrier or multiple contiguous subcarriers. Assume the symbol(s) mapped on the subcarriers for WUS transmission is fixed QPSK symbols. </w:t>
      </w:r>
      <w:r w:rsidRPr="00A07E15">
        <w:rPr>
          <w:rStyle w:val="IvDbodytextChar"/>
          <w:rFonts w:asciiTheme="minorHAnsi" w:hAnsiTheme="minorHAnsi" w:cstheme="minorHAnsi"/>
          <w:lang w:val="en-GB" w:eastAsia="zh-CN"/>
        </w:rPr>
        <w:t>When M=1, WUS can be considered as 2FSK modulation signal. The time domain signal of WUS after OFDM modulation is shown below.</w:t>
      </w:r>
    </w:p>
    <w:p w14:paraId="1C06443E" w14:textId="77777777" w:rsidR="001A30CE" w:rsidRDefault="001B2B8C" w:rsidP="001A30CE">
      <w:pPr>
        <w:pStyle w:val="BodyText"/>
        <w:keepNext/>
        <w:jc w:val="center"/>
      </w:pPr>
      <w:r>
        <w:rPr>
          <w:rStyle w:val="IvDbodytextChar"/>
          <w:noProof/>
          <w:lang w:val="en-GB" w:eastAsia="zh-CN"/>
        </w:rPr>
        <w:drawing>
          <wp:inline distT="0" distB="0" distL="0" distR="0" wp14:anchorId="21B22F22" wp14:editId="15CC07C1">
            <wp:extent cx="5401310" cy="166433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1310" cy="1664335"/>
                    </a:xfrm>
                    <a:prstGeom prst="rect">
                      <a:avLst/>
                    </a:prstGeom>
                    <a:noFill/>
                  </pic:spPr>
                </pic:pic>
              </a:graphicData>
            </a:graphic>
          </wp:inline>
        </w:drawing>
      </w:r>
    </w:p>
    <w:p w14:paraId="744D4672" w14:textId="7162978C" w:rsidR="006A4080" w:rsidRDefault="001A30CE" w:rsidP="001A30CE">
      <w:pPr>
        <w:pStyle w:val="Caption"/>
        <w:jc w:val="center"/>
        <w:rPr>
          <w:rStyle w:val="IvDbodytextChar"/>
          <w:lang w:val="en-GB" w:eastAsia="zh-CN"/>
        </w:rPr>
      </w:pPr>
      <w:r>
        <w:t xml:space="preserve">Figure </w:t>
      </w:r>
      <w:r>
        <w:fldChar w:fldCharType="begin"/>
      </w:r>
      <w:r>
        <w:instrText>SEQ Figure \* ARABIC</w:instrText>
      </w:r>
      <w:r>
        <w:fldChar w:fldCharType="separate"/>
      </w:r>
      <w:r>
        <w:rPr>
          <w:noProof/>
        </w:rPr>
        <w:t>14</w:t>
      </w:r>
      <w:r>
        <w:fldChar w:fldCharType="end"/>
      </w:r>
      <w:r>
        <w:t xml:space="preserve">: </w:t>
      </w:r>
      <w:r w:rsidRPr="00233D93">
        <w:t>Discontinuous phase FSK modulation caused by CP insertion</w:t>
      </w:r>
      <w:r>
        <w:t>.</w:t>
      </w:r>
    </w:p>
    <w:p w14:paraId="53946E43" w14:textId="29367F3F" w:rsidR="006A4080" w:rsidRDefault="006A4080" w:rsidP="006A4080">
      <w:pPr>
        <w:pStyle w:val="IvDbodytext"/>
        <w:jc w:val="both"/>
        <w:rPr>
          <w:lang w:eastAsia="zh-CN"/>
        </w:rPr>
      </w:pPr>
      <w:r w:rsidRPr="00A07E15">
        <w:rPr>
          <w:rStyle w:val="IvDbodytextChar"/>
          <w:rFonts w:asciiTheme="minorHAnsi" w:hAnsiTheme="minorHAnsi" w:cstheme="minorHAnsi"/>
          <w:lang w:val="en-GB" w:eastAsia="zh-CN"/>
        </w:rPr>
        <w:t xml:space="preserve">WUS is phase discontinuous FSK modulation caused by CP insertion, which causes power leakage and FSK demodulation performance. To solve this problem, we could compensate some certain phase shift before OFDM modulation. The complex sequence mapped on L contiguous subcarriers for i-th OFDM symbol can be </w:t>
      </w:r>
      <w:r w:rsidR="006E740E" w:rsidRPr="00A07E15">
        <w:rPr>
          <w:rStyle w:val="IvDbodytextChar"/>
          <w:rFonts w:asciiTheme="minorHAnsi" w:hAnsiTheme="minorHAnsi" w:cstheme="minorHAnsi"/>
          <w:lang w:val="en-GB" w:eastAsia="zh-CN"/>
        </w:rPr>
        <w:t>d</w:t>
      </w:r>
      <w:r w:rsidR="006E740E">
        <w:rPr>
          <w:rStyle w:val="IvDbodytextChar"/>
          <w:rFonts w:asciiTheme="minorHAnsi" w:hAnsiTheme="minorHAnsi" w:cstheme="minorHAnsi"/>
          <w:lang w:val="en-GB" w:eastAsia="zh-CN"/>
        </w:rPr>
        <w:t>e</w:t>
      </w:r>
      <w:r w:rsidR="006E740E" w:rsidRPr="00A07E15">
        <w:rPr>
          <w:rStyle w:val="IvDbodytextChar"/>
          <w:rFonts w:asciiTheme="minorHAnsi" w:hAnsiTheme="minorHAnsi" w:cstheme="minorHAnsi"/>
          <w:lang w:val="en-GB" w:eastAsia="zh-CN"/>
        </w:rPr>
        <w:t>n</w:t>
      </w:r>
      <w:r w:rsidR="006E740E">
        <w:rPr>
          <w:rStyle w:val="IvDbodytextChar"/>
          <w:rFonts w:asciiTheme="minorHAnsi" w:hAnsiTheme="minorHAnsi" w:cstheme="minorHAnsi"/>
          <w:lang w:val="en-GB" w:eastAsia="zh-CN"/>
        </w:rPr>
        <w:t>o</w:t>
      </w:r>
      <w:r w:rsidR="006E740E" w:rsidRPr="00A07E15">
        <w:rPr>
          <w:rStyle w:val="IvDbodytextChar"/>
          <w:rFonts w:asciiTheme="minorHAnsi" w:hAnsiTheme="minorHAnsi" w:cstheme="minorHAnsi"/>
          <w:lang w:val="en-GB" w:eastAsia="zh-CN"/>
        </w:rPr>
        <w:t xml:space="preserve">ted </w:t>
      </w:r>
      <w:r w:rsidRPr="00A07E15">
        <w:rPr>
          <w:rStyle w:val="IvDbodytextChar"/>
          <w:rFonts w:asciiTheme="minorHAnsi" w:hAnsiTheme="minorHAnsi" w:cstheme="minorHAnsi"/>
          <w:lang w:val="en-GB" w:eastAsia="zh-CN"/>
        </w:rPr>
        <w:t>as</w:t>
      </w:r>
      <w:r>
        <w:rPr>
          <w:rStyle w:val="IvDbodytextChar"/>
          <w:lang w:val="en-GB" w:eastAsia="zh-CN"/>
        </w:rPr>
        <w:t xml:space="preserve"> </w:t>
      </w:r>
      <m:oMath>
        <m:sSub>
          <m:sSubPr>
            <m:ctrlPr>
              <w:rPr>
                <w:rFonts w:ascii="Cambria Math" w:hAnsi="Cambria Math"/>
                <w:iCs/>
              </w:rPr>
            </m:ctrlPr>
          </m:sSubPr>
          <m:e>
            <m:r>
              <w:rPr>
                <w:rFonts w:ascii="Cambria Math" w:hAnsi="Cambria Math"/>
              </w:rPr>
              <m:t>B</m:t>
            </m:r>
          </m:e>
          <m:sub>
            <m:r>
              <w:rPr>
                <w:rFonts w:ascii="Cambria Math" w:hAnsi="Cambria Math"/>
              </w:rPr>
              <m:t>i</m:t>
            </m:r>
          </m:sub>
        </m:sSub>
        <m:r>
          <m:rPr>
            <m:sty m:val="p"/>
          </m:rPr>
          <w:rPr>
            <w:rFonts w:ascii="Cambria Math" w:hAnsi="Cambria Math"/>
          </w:rPr>
          <m:t>=</m:t>
        </m:r>
        <m:d>
          <m:dPr>
            <m:begChr m:val="["/>
            <m:endChr m:val="]"/>
            <m:ctrlPr>
              <w:rPr>
                <w:rFonts w:ascii="Cambria Math" w:hAnsi="Cambria Math"/>
                <w:iCs/>
              </w:rPr>
            </m:ctrlPr>
          </m:dPr>
          <m:e>
            <m:sSubSup>
              <m:sSubSupPr>
                <m:ctrlPr>
                  <w:rPr>
                    <w:rFonts w:ascii="Cambria Math" w:hAnsi="Cambria Math"/>
                    <w:iCs/>
                  </w:rPr>
                </m:ctrlPr>
              </m:sSubSupPr>
              <m:e>
                <m:r>
                  <w:rPr>
                    <w:rFonts w:ascii="Cambria Math" w:hAnsi="Cambria Math"/>
                  </w:rPr>
                  <m:t>b</m:t>
                </m:r>
              </m:e>
              <m:sub>
                <m:r>
                  <w:rPr>
                    <w:rFonts w:ascii="Cambria Math" w:hAnsi="Cambria Math"/>
                  </w:rPr>
                  <m:t>i</m:t>
                </m:r>
              </m:sub>
              <m:sup>
                <m:r>
                  <m:rPr>
                    <m:sty m:val="p"/>
                  </m:rPr>
                  <w:rPr>
                    <w:rFonts w:ascii="Cambria Math" w:hAnsi="Cambria Math"/>
                  </w:rPr>
                  <m:t>1</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b</m:t>
                </m:r>
              </m:e>
              <m:sub>
                <m:r>
                  <w:rPr>
                    <w:rFonts w:ascii="Cambria Math" w:hAnsi="Cambria Math"/>
                  </w:rPr>
                  <m:t>i</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b</m:t>
                </m:r>
              </m:e>
              <m:sub>
                <m:r>
                  <w:rPr>
                    <w:rFonts w:ascii="Cambria Math" w:hAnsi="Cambria Math"/>
                  </w:rPr>
                  <m:t>i</m:t>
                </m:r>
              </m:sub>
              <m:sup>
                <m:r>
                  <w:rPr>
                    <w:rFonts w:ascii="Cambria Math" w:hAnsi="Cambria Math"/>
                  </w:rPr>
                  <m:t>L</m:t>
                </m:r>
              </m:sup>
            </m:sSubSup>
          </m:e>
        </m:d>
      </m:oMath>
      <w:r>
        <w:rPr>
          <w:iCs/>
        </w:rPr>
        <w:t>.</w:t>
      </w:r>
      <w:r w:rsidR="00826531">
        <w:t xml:space="preserve"> </w:t>
      </w:r>
      <w:r>
        <w:rPr>
          <w:iCs/>
        </w:rPr>
        <w:t xml:space="preserve">The corresponding subcarrier index vector is </w:t>
      </w:r>
      <w:r w:rsidR="00826531">
        <w:rPr>
          <w:iCs/>
        </w:rPr>
        <w:t>d</w:t>
      </w:r>
      <w:r w:rsidR="00826531">
        <w:t>e</w:t>
      </w:r>
      <w:r w:rsidR="00826531">
        <w:rPr>
          <w:iCs/>
        </w:rPr>
        <w:t>n</w:t>
      </w:r>
      <w:r w:rsidR="00826531">
        <w:t>o</w:t>
      </w:r>
      <w:r w:rsidR="00826531">
        <w:rPr>
          <w:iCs/>
        </w:rPr>
        <w:t xml:space="preserve">ted </w:t>
      </w:r>
      <w:r>
        <w:rPr>
          <w:iCs/>
        </w:rPr>
        <w:t xml:space="preserve">as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i</m:t>
            </m:r>
          </m:sub>
        </m:sSub>
        <m:r>
          <m:rPr>
            <m:sty m:val="p"/>
          </m:rPr>
          <w:rPr>
            <w:rFonts w:ascii="Cambria Math" w:hAnsi="Cambria Math"/>
            <w:lang w:eastAsia="zh-CN"/>
          </w:rPr>
          <m:t>=</m:t>
        </m:r>
        <m:d>
          <m:dPr>
            <m:begChr m:val="["/>
            <m:endChr m:val="]"/>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k</m:t>
                </m:r>
              </m:e>
              <m:sub>
                <m:r>
                  <w:rPr>
                    <w:rFonts w:ascii="Cambria Math" w:hAnsi="Cambria Math"/>
                    <w:lang w:eastAsia="zh-CN"/>
                  </w:rPr>
                  <m:t>i</m:t>
                </m:r>
              </m:sub>
              <m:sup>
                <m:r>
                  <m:rPr>
                    <m:sty m:val="p"/>
                  </m:rPr>
                  <w:rPr>
                    <w:rFonts w:ascii="Cambria Math" w:hAnsi="Cambria Math"/>
                    <w:lang w:eastAsia="zh-CN"/>
                  </w:rPr>
                  <m:t>1</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k</m:t>
                </m:r>
              </m:e>
              <m:sub>
                <m:r>
                  <w:rPr>
                    <w:rFonts w:ascii="Cambria Math" w:hAnsi="Cambria Math"/>
                    <w:lang w:eastAsia="zh-CN"/>
                  </w:rPr>
                  <m:t>i</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k</m:t>
                </m:r>
              </m:e>
              <m:sub>
                <m:r>
                  <w:rPr>
                    <w:rFonts w:ascii="Cambria Math" w:hAnsi="Cambria Math"/>
                    <w:lang w:eastAsia="zh-CN"/>
                  </w:rPr>
                  <m:t>i</m:t>
                </m:r>
              </m:sub>
              <m:sup>
                <m:r>
                  <w:rPr>
                    <w:rFonts w:ascii="Cambria Math" w:hAnsi="Cambria Math"/>
                    <w:lang w:eastAsia="zh-CN"/>
                  </w:rPr>
                  <m:t>L</m:t>
                </m:r>
              </m:sup>
            </m:sSubSup>
          </m:e>
        </m:d>
      </m:oMath>
      <w:r>
        <w:rPr>
          <w:lang w:eastAsia="zh-CN"/>
        </w:rPr>
        <w:t>.</w:t>
      </w:r>
      <w:r w:rsidR="00826531">
        <w:rPr>
          <w:lang w:eastAsia="zh-CN"/>
        </w:rPr>
        <w:t xml:space="preserve"> </w:t>
      </w:r>
      <w:r>
        <w:rPr>
          <w:lang w:eastAsia="zh-CN"/>
        </w:rPr>
        <w:t>As a result, the WUS signal for i-th OFDM symbol is,</w:t>
      </w:r>
    </w:p>
    <w:p w14:paraId="0056DB15" w14:textId="77777777" w:rsidR="006A4080" w:rsidRPr="003A0AE5" w:rsidRDefault="00000000" w:rsidP="006A4080">
      <w:pPr>
        <w:pStyle w:val="IvDbodytext"/>
        <w:jc w:val="both"/>
        <w:rPr>
          <w:sz w:val="20"/>
          <w:szCs w:val="20"/>
        </w:rPr>
      </w:pPr>
      <m:oMathPara>
        <m:oMath>
          <m:sSubSup>
            <m:sSubSupPr>
              <m:ctrlPr>
                <w:rPr>
                  <w:rFonts w:ascii="Cambria Math" w:hAnsi="Cambria Math"/>
                  <w:i/>
                  <w:sz w:val="20"/>
                  <w:szCs w:val="20"/>
                </w:rPr>
              </m:ctrlPr>
            </m:sSubSupPr>
            <m:e>
              <m:r>
                <w:rPr>
                  <w:rFonts w:ascii="Cambria Math" w:hAnsi="Cambria Math"/>
                  <w:sz w:val="20"/>
                  <w:szCs w:val="20"/>
                </w:rPr>
                <m:t>s</m:t>
              </m:r>
            </m:e>
            <m:sub>
              <m:r>
                <w:rPr>
                  <w:rFonts w:ascii="Cambria Math" w:hAnsi="Cambria Math"/>
                  <w:sz w:val="20"/>
                  <w:szCs w:val="20"/>
                </w:rPr>
                <m:t>wus</m:t>
              </m:r>
            </m:sub>
            <m:sup>
              <m:r>
                <w:rPr>
                  <w:rFonts w:ascii="Cambria Math" w:hAnsi="Cambria Math"/>
                  <w:sz w:val="20"/>
                  <w:szCs w:val="20"/>
                </w:rPr>
                <m:t>i</m:t>
              </m:r>
            </m:sup>
          </m:sSubSup>
          <m:d>
            <m:dPr>
              <m:ctrlPr>
                <w:rPr>
                  <w:rFonts w:ascii="Cambria Math" w:hAnsi="Cambria Math"/>
                  <w:i/>
                  <w:sz w:val="20"/>
                  <w:szCs w:val="20"/>
                </w:rPr>
              </m:ctrlPr>
            </m:dPr>
            <m:e>
              <m:r>
                <w:rPr>
                  <w:rFonts w:ascii="Cambria Math" w:hAnsi="Cambria Math"/>
                  <w:sz w:val="20"/>
                  <w:szCs w:val="20"/>
                </w:rPr>
                <m:t>n</m:t>
              </m:r>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IFFT</m:t>
                  </m:r>
                </m:sub>
              </m:sSub>
            </m:den>
          </m:f>
          <m:nary>
            <m:naryPr>
              <m:chr m:val="∑"/>
              <m:limLoc m:val="undOvr"/>
              <m:ctrlPr>
                <w:rPr>
                  <w:rFonts w:ascii="Cambria Math" w:hAnsi="Cambria Math"/>
                  <w:i/>
                  <w:sz w:val="20"/>
                  <w:szCs w:val="20"/>
                </w:rPr>
              </m:ctrlPr>
            </m:naryPr>
            <m:sub>
              <m:r>
                <w:rPr>
                  <w:rFonts w:ascii="Cambria Math" w:hAnsi="Cambria Math"/>
                  <w:sz w:val="20"/>
                  <w:szCs w:val="20"/>
                </w:rPr>
                <m:t>l=1</m:t>
              </m:r>
            </m:sub>
            <m:sup>
              <m:r>
                <w:rPr>
                  <w:rFonts w:ascii="Cambria Math" w:hAnsi="Cambria Math"/>
                  <w:sz w:val="20"/>
                  <w:szCs w:val="20"/>
                </w:rPr>
                <m:t>L</m:t>
              </m:r>
            </m:sup>
            <m:e>
              <m:sSubSup>
                <m:sSubSupPr>
                  <m:ctrlPr>
                    <w:rPr>
                      <w:rFonts w:ascii="Cambria Math" w:hAnsi="Cambria Math"/>
                      <w:iCs/>
                      <w:sz w:val="20"/>
                      <w:szCs w:val="20"/>
                    </w:rPr>
                  </m:ctrlPr>
                </m:sSubSupPr>
                <m:e>
                  <m:r>
                    <w:rPr>
                      <w:rFonts w:ascii="Cambria Math" w:hAnsi="Cambria Math"/>
                      <w:sz w:val="20"/>
                      <w:szCs w:val="20"/>
                    </w:rPr>
                    <m:t>b</m:t>
                  </m:r>
                </m:e>
                <m:sub>
                  <m:r>
                    <w:rPr>
                      <w:rFonts w:ascii="Cambria Math" w:hAnsi="Cambria Math"/>
                      <w:sz w:val="20"/>
                      <w:szCs w:val="20"/>
                    </w:rPr>
                    <m:t>i</m:t>
                  </m:r>
                </m:sub>
                <m:sup>
                  <m:r>
                    <w:rPr>
                      <w:rFonts w:ascii="Cambria Math" w:hAnsi="Cambria Math"/>
                      <w:sz w:val="20"/>
                      <w:szCs w:val="20"/>
                    </w:rPr>
                    <m:t>l</m:t>
                  </m:r>
                </m:sup>
              </m:sSubSup>
            </m:e>
          </m:nary>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j</m:t>
              </m:r>
              <m:f>
                <m:fPr>
                  <m:ctrlPr>
                    <w:rPr>
                      <w:rFonts w:ascii="Cambria Math" w:hAnsi="Cambria Math"/>
                      <w:i/>
                      <w:sz w:val="20"/>
                      <w:szCs w:val="20"/>
                    </w:rPr>
                  </m:ctrlPr>
                </m:fPr>
                <m:num>
                  <m:r>
                    <w:rPr>
                      <w:rFonts w:ascii="Cambria Math" w:hAnsi="Cambria Math"/>
                      <w:sz w:val="20"/>
                      <w:szCs w:val="20"/>
                    </w:rPr>
                    <m:t>2π</m:t>
                  </m:r>
                  <m:sSubSup>
                    <m:sSubSupPr>
                      <m:ctrlPr>
                        <w:rPr>
                          <w:rFonts w:ascii="Cambria Math" w:hAnsi="Cambria Math"/>
                          <w:sz w:val="20"/>
                          <w:szCs w:val="20"/>
                        </w:rPr>
                      </m:ctrlPr>
                    </m:sSubSupPr>
                    <m:e>
                      <m:r>
                        <w:rPr>
                          <w:rFonts w:ascii="Cambria Math" w:hAnsi="Cambria Math"/>
                          <w:sz w:val="20"/>
                          <w:szCs w:val="20"/>
                        </w:rPr>
                        <m:t>nk</m:t>
                      </m:r>
                    </m:e>
                    <m:sub>
                      <m:r>
                        <w:rPr>
                          <w:rFonts w:ascii="Cambria Math" w:hAnsi="Cambria Math"/>
                          <w:sz w:val="20"/>
                          <w:szCs w:val="20"/>
                        </w:rPr>
                        <m:t>i</m:t>
                      </m:r>
                    </m:sub>
                    <m:sup>
                      <m:r>
                        <w:rPr>
                          <w:rFonts w:ascii="Cambria Math" w:hAnsi="Cambria Math"/>
                          <w:sz w:val="20"/>
                          <w:szCs w:val="20"/>
                        </w:rPr>
                        <m:t>l</m:t>
                      </m:r>
                    </m:sup>
                  </m:sSubSup>
                </m:num>
                <m:den>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IFFT</m:t>
                      </m:r>
                    </m:sub>
                  </m:sSub>
                </m:den>
              </m:f>
            </m:sup>
          </m:sSup>
          <m:r>
            <w:rPr>
              <w:rFonts w:ascii="Cambria Math" w:hAnsi="Cambria Math"/>
              <w:sz w:val="20"/>
              <w:szCs w:val="20"/>
            </w:rPr>
            <m:t>,n=0,1,…,</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IFFT</m:t>
              </m:r>
            </m:sub>
          </m:sSub>
        </m:oMath>
      </m:oMathPara>
    </w:p>
    <w:p w14:paraId="1F1F66D5" w14:textId="77777777" w:rsidR="006A4080" w:rsidRDefault="006A4080" w:rsidP="006A4080">
      <w:pPr>
        <w:pStyle w:val="IvDbodytext"/>
        <w:jc w:val="both"/>
        <w:rPr>
          <w:lang w:eastAsia="zh-CN"/>
        </w:rPr>
      </w:pPr>
      <w:r>
        <w:rPr>
          <w:lang w:eastAsia="zh-CN"/>
        </w:rPr>
        <w:t xml:space="preserve">Let </w:t>
      </w:r>
      <w:r>
        <w:t xml:space="preserve">the length of CP corresponding to </w:t>
      </w:r>
      <w:r>
        <w:rPr>
          <w:lang w:eastAsia="zh-CN"/>
        </w:rPr>
        <w:t>WUS transmission spanning</w:t>
      </w:r>
      <w:r>
        <w:t xml:space="preserve"> </w:t>
      </w:r>
      <m:oMath>
        <m:r>
          <w:rPr>
            <w:rFonts w:ascii="Cambria Math" w:eastAsia="SimSun" w:hAnsi="Cambria Math"/>
            <w:lang w:eastAsia="zh-CN"/>
          </w:rPr>
          <m:t>I</m:t>
        </m:r>
      </m:oMath>
      <w:r>
        <w:t xml:space="preserve"> OFDM symbols be denoted by a </w:t>
      </w:r>
      <w:r>
        <w:rPr>
          <w:rFonts w:eastAsia="SimSun" w:hint="eastAsia"/>
          <w:lang w:eastAsia="zh-CN"/>
        </w:rPr>
        <w:t>constant</w:t>
      </w:r>
      <w:r>
        <w:rPr>
          <w:rFonts w:eastAsia="SimSun"/>
          <w:lang w:eastAsia="zh-CN"/>
        </w:rPr>
        <w:t xml:space="preserve"> </w:t>
      </w:r>
      <w:r>
        <w:t xml:space="preserve">vector </w:t>
      </w:r>
      <m:oMath>
        <m:sSub>
          <m:sSubPr>
            <m:ctrlPr>
              <w:rPr>
                <w:rFonts w:ascii="Cambria Math" w:hAnsi="Cambria Math"/>
                <w:i/>
              </w:rPr>
            </m:ctrlPr>
          </m:sSubPr>
          <m:e>
            <m:r>
              <w:rPr>
                <w:rFonts w:ascii="Cambria Math" w:hAnsi="Cambria Math"/>
              </w:rPr>
              <m:t>N</m:t>
            </m:r>
          </m:e>
          <m:sub>
            <m:r>
              <w:rPr>
                <w:rFonts w:ascii="Cambria Math" w:hAnsi="Cambria Math"/>
              </w:rPr>
              <m:t>cp</m:t>
            </m:r>
          </m:sub>
        </m:sSub>
        <m:r>
          <w:rPr>
            <w:rFonts w:ascii="Cambria Math" w:hAnsi="Cambria Math"/>
          </w:rPr>
          <m:t>=</m:t>
        </m:r>
        <m:r>
          <w:rPr>
            <w:rFonts w:ascii="Cambria Math" w:eastAsia="SimSun" w:hAnsi="Cambria Math" w:hint="eastAsia"/>
            <w:lang w:eastAsia="zh-CN"/>
          </w:rPr>
          <m:t>{</m:t>
        </m:r>
        <m:sSubSup>
          <m:sSubSupPr>
            <m:ctrlPr>
              <w:rPr>
                <w:rFonts w:ascii="Cambria Math" w:eastAsia="SimSun" w:hAnsi="Cambria Math"/>
                <w:i/>
                <w:lang w:eastAsia="zh-CN"/>
              </w:rPr>
            </m:ctrlPr>
          </m:sSubSupPr>
          <m:e>
            <m:r>
              <w:rPr>
                <w:rFonts w:ascii="Cambria Math" w:eastAsia="SimSun" w:hAnsi="Cambria Math" w:hint="eastAsia"/>
                <w:lang w:eastAsia="zh-CN"/>
              </w:rPr>
              <m:t>N</m:t>
            </m:r>
          </m:e>
          <m:sub>
            <m:r>
              <w:rPr>
                <w:rFonts w:ascii="Cambria Math" w:eastAsia="SimSun" w:hAnsi="Cambria Math"/>
                <w:lang w:eastAsia="zh-CN"/>
              </w:rPr>
              <m:t>cp</m:t>
            </m:r>
          </m:sub>
          <m:sup>
            <m:r>
              <w:rPr>
                <w:rFonts w:ascii="Cambria Math" w:eastAsia="SimSun" w:hAnsi="Cambria Math"/>
                <w:lang w:eastAsia="zh-CN"/>
              </w:rPr>
              <m:t>1</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hint="eastAsia"/>
                <w:lang w:eastAsia="zh-CN"/>
              </w:rPr>
              <m:t>N</m:t>
            </m:r>
          </m:e>
          <m:sub>
            <m:r>
              <w:rPr>
                <w:rFonts w:ascii="Cambria Math" w:eastAsia="SimSun" w:hAnsi="Cambria Math"/>
                <w:lang w:eastAsia="zh-CN"/>
              </w:rPr>
              <m:t>cp</m:t>
            </m:r>
          </m:sub>
          <m:sup>
            <m:r>
              <w:rPr>
                <w:rFonts w:ascii="Cambria Math" w:eastAsia="SimSun" w:hAnsi="Cambria Math"/>
                <w:lang w:eastAsia="zh-CN"/>
              </w:rPr>
              <m:t>2</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hint="eastAsia"/>
                <w:lang w:eastAsia="zh-CN"/>
              </w:rPr>
              <m:t>N</m:t>
            </m:r>
          </m:e>
          <m:sub>
            <m:r>
              <w:rPr>
                <w:rFonts w:ascii="Cambria Math" w:eastAsia="SimSun" w:hAnsi="Cambria Math"/>
                <w:lang w:eastAsia="zh-CN"/>
              </w:rPr>
              <m:t>cp</m:t>
            </m:r>
          </m:sub>
          <m:sup>
            <m:r>
              <w:rPr>
                <w:rFonts w:ascii="Cambria Math" w:eastAsia="SimSun" w:hAnsi="Cambria Math"/>
                <w:lang w:eastAsia="zh-CN"/>
              </w:rPr>
              <m:t>I</m:t>
            </m:r>
          </m:sup>
        </m:sSubSup>
        <m:r>
          <w:rPr>
            <w:rFonts w:ascii="Cambria Math" w:eastAsia="SimSun" w:hAnsi="Cambria Math" w:hint="eastAsia"/>
            <w:lang w:eastAsia="zh-CN"/>
          </w:rPr>
          <m:t>}</m:t>
        </m:r>
      </m:oMath>
      <w:r>
        <w:rPr>
          <w:lang w:eastAsia="zh-CN"/>
        </w:rPr>
        <w:t xml:space="preserve">, where </w:t>
      </w:r>
      <m:oMath>
        <m:sSubSup>
          <m:sSubSupPr>
            <m:ctrlPr>
              <w:rPr>
                <w:rFonts w:ascii="Cambria Math" w:eastAsia="SimSun" w:hAnsi="Cambria Math"/>
                <w:i/>
                <w:lang w:eastAsia="zh-CN"/>
              </w:rPr>
            </m:ctrlPr>
          </m:sSubSupPr>
          <m:e>
            <m:r>
              <w:rPr>
                <w:rFonts w:ascii="Cambria Math" w:eastAsia="SimSun" w:hAnsi="Cambria Math" w:hint="eastAsia"/>
                <w:lang w:eastAsia="zh-CN"/>
              </w:rPr>
              <m:t>N</m:t>
            </m:r>
          </m:e>
          <m:sub>
            <m:r>
              <w:rPr>
                <w:rFonts w:ascii="Cambria Math" w:eastAsia="SimSun" w:hAnsi="Cambria Math"/>
                <w:lang w:eastAsia="zh-CN"/>
              </w:rPr>
              <m:t>cp</m:t>
            </m:r>
          </m:sub>
          <m:sup>
            <m:r>
              <w:rPr>
                <w:rFonts w:ascii="Cambria Math" w:eastAsia="SimSun" w:hAnsi="Cambria Math"/>
                <w:lang w:eastAsia="zh-CN"/>
              </w:rPr>
              <m:t>i</m:t>
            </m:r>
          </m:sup>
        </m:sSubSup>
        <m:r>
          <w:rPr>
            <w:rFonts w:ascii="Cambria Math" w:eastAsia="SimSun" w:hAnsi="Cambria Math"/>
            <w:lang w:eastAsia="zh-CN"/>
          </w:rPr>
          <m:t>,i∈{1,2,…,I}</m:t>
        </m:r>
      </m:oMath>
      <w:r>
        <w:rPr>
          <w:lang w:eastAsia="zh-CN"/>
        </w:rPr>
        <w:t xml:space="preserve"> is the CP length of the </w:t>
      </w:r>
      <m:oMath>
        <m:r>
          <w:rPr>
            <w:rFonts w:ascii="Cambria Math" w:eastAsia="SimSun" w:hAnsi="Cambria Math"/>
            <w:lang w:eastAsia="zh-CN"/>
          </w:rPr>
          <m:t>i</m:t>
        </m:r>
      </m:oMath>
      <w:r>
        <w:rPr>
          <w:lang w:eastAsia="zh-CN"/>
        </w:rPr>
        <w:t xml:space="preserve">-th OFDM symbol in one WUS transmission. To eliminate the phase discontinuous problem caused by CP, the complex sequence mapped on L </w:t>
      </w:r>
      <w:r>
        <w:rPr>
          <w:rStyle w:val="IvDbodytextChar"/>
          <w:lang w:val="en-GB" w:eastAsia="zh-CN"/>
        </w:rPr>
        <w:t xml:space="preserve">contiguous subcarriers </w:t>
      </w:r>
      <w:r>
        <w:rPr>
          <w:lang w:eastAsia="zh-CN"/>
        </w:rPr>
        <w:t>for i+1-th OFDM symbol should meet,</w:t>
      </w:r>
    </w:p>
    <w:p w14:paraId="12B8C7AF" w14:textId="77777777" w:rsidR="006A4080" w:rsidRPr="003A0AE5" w:rsidRDefault="00000000" w:rsidP="006A4080">
      <w:pPr>
        <w:pStyle w:val="IvDbodytext"/>
        <w:jc w:val="center"/>
        <w:rPr>
          <w:sz w:val="20"/>
          <w:szCs w:val="20"/>
        </w:rPr>
      </w:pPr>
      <m:oMathPara>
        <m:oMath>
          <m:sSub>
            <m:sSubPr>
              <m:ctrlPr>
                <w:rPr>
                  <w:rFonts w:ascii="Cambria Math" w:hAnsi="Cambria Math"/>
                  <w:i/>
                  <w:iCs/>
                  <w:sz w:val="20"/>
                  <w:szCs w:val="20"/>
                </w:rPr>
              </m:ctrlPr>
            </m:sSubPr>
            <m:e>
              <m:r>
                <w:rPr>
                  <w:rFonts w:ascii="Cambria Math" w:hAnsi="Cambria Math"/>
                  <w:sz w:val="20"/>
                  <w:szCs w:val="20"/>
                </w:rPr>
                <m:t>B</m:t>
              </m:r>
            </m:e>
            <m:sub>
              <m:r>
                <w:rPr>
                  <w:rFonts w:ascii="Cambria Math" w:hAnsi="Cambria Math"/>
                  <w:sz w:val="20"/>
                  <w:szCs w:val="20"/>
                </w:rPr>
                <m:t>i+1</m:t>
              </m:r>
            </m:sub>
          </m:sSub>
          <m:r>
            <w:rPr>
              <w:rFonts w:ascii="Cambria Math" w:hAnsi="Cambria Math"/>
              <w:sz w:val="20"/>
              <w:szCs w:val="20"/>
            </w:rPr>
            <m:t>=</m:t>
          </m:r>
          <m:sSup>
            <m:sSupPr>
              <m:ctrlPr>
                <w:rPr>
                  <w:rFonts w:ascii="Cambria Math" w:hAnsi="Cambria Math"/>
                  <w:i/>
                  <w:iCs/>
                  <w:sz w:val="20"/>
                  <w:szCs w:val="20"/>
                </w:rPr>
              </m:ctrlPr>
            </m:sSupPr>
            <m:e>
              <m:r>
                <w:rPr>
                  <w:rFonts w:ascii="Cambria Math" w:hAnsi="Cambria Math"/>
                  <w:sz w:val="20"/>
                  <w:szCs w:val="20"/>
                </w:rPr>
                <m:t>e</m:t>
              </m:r>
            </m:e>
            <m:sup>
              <m:r>
                <w:rPr>
                  <w:rFonts w:ascii="Cambria Math" w:hAnsi="Cambria Math"/>
                  <w:sz w:val="20"/>
                  <w:szCs w:val="20"/>
                </w:rPr>
                <m:t>j</m:t>
              </m:r>
              <m:sSub>
                <m:sSubPr>
                  <m:ctrlPr>
                    <w:rPr>
                      <w:rFonts w:ascii="Cambria Math" w:hAnsi="Cambria Math"/>
                      <w:iCs/>
                      <w:sz w:val="20"/>
                      <w:szCs w:val="20"/>
                    </w:rPr>
                  </m:ctrlPr>
                </m:sSubPr>
                <m:e>
                  <m:r>
                    <m:rPr>
                      <m:sty m:val="p"/>
                    </m:rPr>
                    <w:rPr>
                      <w:rFonts w:ascii="Cambria Math" w:hAnsi="Cambria Math"/>
                      <w:sz w:val="20"/>
                      <w:szCs w:val="20"/>
                    </w:rPr>
                    <m:t>∆Θ</m:t>
                  </m:r>
                </m:e>
                <m:sub>
                  <m:r>
                    <w:rPr>
                      <w:rFonts w:ascii="Cambria Math" w:hAnsi="Cambria Math"/>
                      <w:sz w:val="20"/>
                      <w:szCs w:val="20"/>
                    </w:rPr>
                    <m:t>i</m:t>
                  </m:r>
                  <m:r>
                    <m:rPr>
                      <m:sty m:val="p"/>
                    </m:rPr>
                    <w:rPr>
                      <w:rFonts w:ascii="Cambria Math" w:hAnsi="Cambria Math"/>
                      <w:sz w:val="20"/>
                      <w:szCs w:val="20"/>
                    </w:rPr>
                    <m:t>+1</m:t>
                  </m:r>
                </m:sub>
              </m:sSub>
            </m:sup>
          </m:sSup>
          <m: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B</m:t>
              </m:r>
            </m:e>
            <m:sub>
              <m:r>
                <w:rPr>
                  <w:rFonts w:ascii="Cambria Math" w:hAnsi="Cambria Math"/>
                  <w:sz w:val="20"/>
                  <w:szCs w:val="20"/>
                </w:rPr>
                <m:t>i</m:t>
              </m:r>
            </m:sub>
          </m:sSub>
          <m:r>
            <w:rPr>
              <w:rFonts w:ascii="Cambria Math" w:hAnsi="Cambria Math"/>
              <w:sz w:val="20"/>
              <w:szCs w:val="20"/>
            </w:rPr>
            <m:t>=[</m:t>
          </m:r>
          <m:sSup>
            <m:sSupPr>
              <m:ctrlPr>
                <w:rPr>
                  <w:rFonts w:ascii="Cambria Math" w:hAnsi="Cambria Math"/>
                  <w:i/>
                  <w:iCs/>
                  <w:sz w:val="20"/>
                  <w:szCs w:val="20"/>
                </w:rPr>
              </m:ctrlPr>
            </m:sSupPr>
            <m:e>
              <m:r>
                <w:rPr>
                  <w:rFonts w:ascii="Cambria Math" w:hAnsi="Cambria Math"/>
                  <w:sz w:val="20"/>
                  <w:szCs w:val="20"/>
                </w:rPr>
                <m:t>e</m:t>
              </m:r>
            </m:e>
            <m:sup>
              <m:r>
                <w:rPr>
                  <w:rFonts w:ascii="Cambria Math" w:hAnsi="Cambria Math"/>
                  <w:sz w:val="20"/>
                  <w:szCs w:val="20"/>
                </w:rPr>
                <m:t>j</m:t>
              </m:r>
              <m:sSubSup>
                <m:sSubSupPr>
                  <m:ctrlPr>
                    <w:rPr>
                      <w:rFonts w:ascii="Cambria Math" w:hAnsi="Cambria Math"/>
                      <w:iCs/>
                      <w:sz w:val="20"/>
                      <w:szCs w:val="20"/>
                    </w:rPr>
                  </m:ctrlPr>
                </m:sSubSupPr>
                <m:e>
                  <m:r>
                    <w:rPr>
                      <w:rFonts w:ascii="Cambria Math" w:hAnsi="Cambria Math"/>
                      <w:sz w:val="20"/>
                      <w:szCs w:val="20"/>
                    </w:rPr>
                    <m:t>∆θ</m:t>
                  </m:r>
                </m:e>
                <m:sub>
                  <m:r>
                    <w:rPr>
                      <w:rFonts w:ascii="Cambria Math" w:hAnsi="Cambria Math"/>
                      <w:sz w:val="20"/>
                      <w:szCs w:val="20"/>
                    </w:rPr>
                    <m:t>i</m:t>
                  </m:r>
                  <m:r>
                    <m:rPr>
                      <m:sty m:val="p"/>
                    </m:rPr>
                    <w:rPr>
                      <w:rFonts w:ascii="Cambria Math" w:hAnsi="Cambria Math"/>
                      <w:sz w:val="20"/>
                      <w:szCs w:val="20"/>
                    </w:rPr>
                    <m:t>+1</m:t>
                  </m:r>
                </m:sub>
                <m:sup>
                  <m:r>
                    <w:rPr>
                      <w:rFonts w:ascii="Cambria Math" w:hAnsi="Cambria Math"/>
                      <w:sz w:val="20"/>
                      <w:szCs w:val="20"/>
                    </w:rPr>
                    <m:t>1</m:t>
                  </m:r>
                </m:sup>
              </m:sSubSup>
            </m:sup>
          </m:sSup>
          <m:sSubSup>
            <m:sSubSupPr>
              <m:ctrlPr>
                <w:rPr>
                  <w:rFonts w:ascii="Cambria Math" w:hAnsi="Cambria Math"/>
                  <w:iCs/>
                  <w:sz w:val="20"/>
                  <w:szCs w:val="20"/>
                </w:rPr>
              </m:ctrlPr>
            </m:sSubSupPr>
            <m:e>
              <m:r>
                <w:rPr>
                  <w:rFonts w:ascii="Cambria Math" w:hAnsi="Cambria Math"/>
                  <w:sz w:val="20"/>
                  <w:szCs w:val="20"/>
                </w:rPr>
                <m:t>b</m:t>
              </m:r>
            </m:e>
            <m:sub>
              <m:r>
                <w:rPr>
                  <w:rFonts w:ascii="Cambria Math" w:hAnsi="Cambria Math"/>
                  <w:sz w:val="20"/>
                  <w:szCs w:val="20"/>
                </w:rPr>
                <m:t>i</m:t>
              </m:r>
            </m:sub>
            <m:sup>
              <m:r>
                <m:rPr>
                  <m:sty m:val="p"/>
                </m:rPr>
                <w:rPr>
                  <w:rFonts w:ascii="Cambria Math" w:hAnsi="Cambria Math"/>
                  <w:sz w:val="20"/>
                  <w:szCs w:val="20"/>
                </w:rPr>
                <m:t>1</m:t>
              </m:r>
            </m:sup>
          </m:sSubSup>
          <m:r>
            <w:rPr>
              <w:rFonts w:ascii="Cambria Math" w:hAnsi="Cambria Math"/>
              <w:sz w:val="20"/>
              <w:szCs w:val="20"/>
            </w:rPr>
            <m:t>,</m:t>
          </m:r>
          <m:sSup>
            <m:sSupPr>
              <m:ctrlPr>
                <w:rPr>
                  <w:rFonts w:ascii="Cambria Math" w:hAnsi="Cambria Math"/>
                  <w:i/>
                  <w:iCs/>
                  <w:sz w:val="20"/>
                  <w:szCs w:val="20"/>
                </w:rPr>
              </m:ctrlPr>
            </m:sSupPr>
            <m:e>
              <m:r>
                <w:rPr>
                  <w:rFonts w:ascii="Cambria Math" w:hAnsi="Cambria Math"/>
                  <w:sz w:val="20"/>
                  <w:szCs w:val="20"/>
                </w:rPr>
                <m:t>e</m:t>
              </m:r>
            </m:e>
            <m:sup>
              <m:r>
                <w:rPr>
                  <w:rFonts w:ascii="Cambria Math" w:hAnsi="Cambria Math"/>
                  <w:sz w:val="20"/>
                  <w:szCs w:val="20"/>
                </w:rPr>
                <m:t>j</m:t>
              </m:r>
              <m:sSubSup>
                <m:sSubSupPr>
                  <m:ctrlPr>
                    <w:rPr>
                      <w:rFonts w:ascii="Cambria Math" w:hAnsi="Cambria Math"/>
                      <w:iCs/>
                      <w:sz w:val="20"/>
                      <w:szCs w:val="20"/>
                    </w:rPr>
                  </m:ctrlPr>
                </m:sSubSupPr>
                <m:e>
                  <m:r>
                    <w:rPr>
                      <w:rFonts w:ascii="Cambria Math" w:hAnsi="Cambria Math"/>
                      <w:sz w:val="20"/>
                      <w:szCs w:val="20"/>
                    </w:rPr>
                    <m:t>∆θ</m:t>
                  </m:r>
                </m:e>
                <m:sub>
                  <m:r>
                    <w:rPr>
                      <w:rFonts w:ascii="Cambria Math" w:hAnsi="Cambria Math"/>
                      <w:sz w:val="20"/>
                      <w:szCs w:val="20"/>
                    </w:rPr>
                    <m:t>i</m:t>
                  </m:r>
                  <m:r>
                    <m:rPr>
                      <m:sty m:val="p"/>
                    </m:rPr>
                    <w:rPr>
                      <w:rFonts w:ascii="Cambria Math" w:hAnsi="Cambria Math"/>
                      <w:sz w:val="20"/>
                      <w:szCs w:val="20"/>
                    </w:rPr>
                    <m:t>+1</m:t>
                  </m:r>
                </m:sub>
                <m:sup>
                  <m:r>
                    <w:rPr>
                      <w:rFonts w:ascii="Cambria Math" w:hAnsi="Cambria Math"/>
                      <w:sz w:val="20"/>
                      <w:szCs w:val="20"/>
                    </w:rPr>
                    <m:t>2</m:t>
                  </m:r>
                </m:sup>
              </m:sSubSup>
            </m:sup>
          </m:sSup>
          <m:sSubSup>
            <m:sSubSupPr>
              <m:ctrlPr>
                <w:rPr>
                  <w:rFonts w:ascii="Cambria Math" w:hAnsi="Cambria Math"/>
                  <w:iCs/>
                  <w:sz w:val="20"/>
                  <w:szCs w:val="20"/>
                </w:rPr>
              </m:ctrlPr>
            </m:sSubSupPr>
            <m:e>
              <m:r>
                <w:rPr>
                  <w:rFonts w:ascii="Cambria Math" w:hAnsi="Cambria Math"/>
                  <w:sz w:val="20"/>
                  <w:szCs w:val="20"/>
                </w:rPr>
                <m:t>b</m:t>
              </m:r>
            </m:e>
            <m:sub>
              <m:r>
                <w:rPr>
                  <w:rFonts w:ascii="Cambria Math" w:hAnsi="Cambria Math"/>
                  <w:sz w:val="20"/>
                  <w:szCs w:val="20"/>
                </w:rPr>
                <m:t>i</m:t>
              </m:r>
            </m:sub>
            <m:sup>
              <m:r>
                <m:rPr>
                  <m:sty m:val="p"/>
                </m:rPr>
                <w:rPr>
                  <w:rFonts w:ascii="Cambria Math" w:hAnsi="Cambria Math"/>
                  <w:sz w:val="20"/>
                  <w:szCs w:val="20"/>
                </w:rPr>
                <m:t>2</m:t>
              </m:r>
            </m:sup>
          </m:sSubSup>
          <m:r>
            <w:rPr>
              <w:rFonts w:ascii="Cambria Math" w:hAnsi="Cambria Math"/>
              <w:sz w:val="20"/>
              <w:szCs w:val="20"/>
            </w:rPr>
            <m:t>,…,</m:t>
          </m:r>
          <m:sSup>
            <m:sSupPr>
              <m:ctrlPr>
                <w:rPr>
                  <w:rFonts w:ascii="Cambria Math" w:hAnsi="Cambria Math"/>
                  <w:i/>
                  <w:iCs/>
                  <w:sz w:val="20"/>
                  <w:szCs w:val="20"/>
                </w:rPr>
              </m:ctrlPr>
            </m:sSupPr>
            <m:e>
              <m:r>
                <w:rPr>
                  <w:rFonts w:ascii="Cambria Math" w:hAnsi="Cambria Math"/>
                  <w:sz w:val="20"/>
                  <w:szCs w:val="20"/>
                </w:rPr>
                <m:t>e</m:t>
              </m:r>
            </m:e>
            <m:sup>
              <m:r>
                <w:rPr>
                  <w:rFonts w:ascii="Cambria Math" w:hAnsi="Cambria Math"/>
                  <w:sz w:val="20"/>
                  <w:szCs w:val="20"/>
                </w:rPr>
                <m:t>j</m:t>
              </m:r>
              <m:sSubSup>
                <m:sSubSupPr>
                  <m:ctrlPr>
                    <w:rPr>
                      <w:rFonts w:ascii="Cambria Math" w:hAnsi="Cambria Math"/>
                      <w:iCs/>
                      <w:sz w:val="20"/>
                      <w:szCs w:val="20"/>
                    </w:rPr>
                  </m:ctrlPr>
                </m:sSubSupPr>
                <m:e>
                  <m:r>
                    <w:rPr>
                      <w:rFonts w:ascii="Cambria Math" w:hAnsi="Cambria Math"/>
                      <w:sz w:val="20"/>
                      <w:szCs w:val="20"/>
                    </w:rPr>
                    <m:t>∆θ</m:t>
                  </m:r>
                </m:e>
                <m:sub>
                  <m:r>
                    <w:rPr>
                      <w:rFonts w:ascii="Cambria Math" w:hAnsi="Cambria Math"/>
                      <w:sz w:val="20"/>
                      <w:szCs w:val="20"/>
                    </w:rPr>
                    <m:t>i</m:t>
                  </m:r>
                  <m:r>
                    <m:rPr>
                      <m:sty m:val="p"/>
                    </m:rPr>
                    <w:rPr>
                      <w:rFonts w:ascii="Cambria Math" w:hAnsi="Cambria Math"/>
                      <w:sz w:val="20"/>
                      <w:szCs w:val="20"/>
                    </w:rPr>
                    <m:t>+1</m:t>
                  </m:r>
                </m:sub>
                <m:sup>
                  <m:r>
                    <w:rPr>
                      <w:rFonts w:ascii="Cambria Math" w:hAnsi="Cambria Math"/>
                      <w:sz w:val="20"/>
                      <w:szCs w:val="20"/>
                    </w:rPr>
                    <m:t>L</m:t>
                  </m:r>
                </m:sup>
              </m:sSubSup>
            </m:sup>
          </m:sSup>
          <m:sSubSup>
            <m:sSubSupPr>
              <m:ctrlPr>
                <w:rPr>
                  <w:rFonts w:ascii="Cambria Math" w:hAnsi="Cambria Math"/>
                  <w:iCs/>
                  <w:sz w:val="20"/>
                  <w:szCs w:val="20"/>
                </w:rPr>
              </m:ctrlPr>
            </m:sSubSupPr>
            <m:e>
              <m:r>
                <w:rPr>
                  <w:rFonts w:ascii="Cambria Math" w:hAnsi="Cambria Math"/>
                  <w:sz w:val="20"/>
                  <w:szCs w:val="20"/>
                </w:rPr>
                <m:t>b</m:t>
              </m:r>
            </m:e>
            <m:sub>
              <m:r>
                <w:rPr>
                  <w:rFonts w:ascii="Cambria Math" w:hAnsi="Cambria Math"/>
                  <w:sz w:val="20"/>
                  <w:szCs w:val="20"/>
                </w:rPr>
                <m:t>i</m:t>
              </m:r>
            </m:sub>
            <m:sup>
              <m:r>
                <w:rPr>
                  <w:rFonts w:ascii="Cambria Math" w:hAnsi="Cambria Math"/>
                  <w:sz w:val="20"/>
                  <w:szCs w:val="20"/>
                </w:rPr>
                <m:t>L</m:t>
              </m:r>
            </m:sup>
          </m:sSubSup>
          <m:r>
            <w:rPr>
              <w:rFonts w:ascii="Cambria Math" w:hAnsi="Cambria Math"/>
              <w:sz w:val="20"/>
              <w:szCs w:val="20"/>
            </w:rPr>
            <m:t>]</m:t>
          </m:r>
        </m:oMath>
      </m:oMathPara>
    </w:p>
    <w:p w14:paraId="55D13F51" w14:textId="77777777" w:rsidR="006A4080" w:rsidRPr="00E747A1" w:rsidRDefault="006A4080" w:rsidP="006A4080">
      <w:pPr>
        <w:pStyle w:val="IvDbodytext"/>
        <w:jc w:val="both"/>
        <w:rPr>
          <w:iCs/>
        </w:rPr>
      </w:pPr>
      <w:r w:rsidRPr="00A07E15">
        <w:rPr>
          <w:rStyle w:val="IvDbodytextChar"/>
          <w:rFonts w:asciiTheme="minorHAnsi" w:hAnsiTheme="minorHAnsi" w:cstheme="minorHAnsi"/>
          <w:lang w:eastAsia="zh-CN"/>
        </w:rPr>
        <w:t>Where the phase shift element is,</w:t>
      </w:r>
      <w:r w:rsidRPr="000C255E">
        <w:rPr>
          <w:rFonts w:ascii="Cambria Math" w:hAnsi="Cambria Math"/>
          <w:iCs/>
        </w:rPr>
        <w:br/>
      </w:r>
      <m:oMathPara>
        <m:oMath>
          <m:sSubSup>
            <m:sSubSupPr>
              <m:ctrlPr>
                <w:rPr>
                  <w:rFonts w:ascii="Cambria Math" w:hAnsi="Cambria Math"/>
                  <w:iCs/>
                  <w:sz w:val="20"/>
                  <w:szCs w:val="20"/>
                </w:rPr>
              </m:ctrlPr>
            </m:sSubSupPr>
            <m:e>
              <m:r>
                <m:rPr>
                  <m:sty m:val="p"/>
                </m:rPr>
                <w:rPr>
                  <w:rFonts w:ascii="Cambria Math" w:hAnsi="Cambria Math"/>
                  <w:sz w:val="20"/>
                  <w:szCs w:val="20"/>
                </w:rPr>
                <m:t>∆</m:t>
              </m:r>
              <m:r>
                <w:rPr>
                  <w:rFonts w:ascii="Cambria Math" w:hAnsi="Cambria Math"/>
                  <w:sz w:val="20"/>
                  <w:szCs w:val="20"/>
                </w:rPr>
                <m:t>θ</m:t>
              </m:r>
            </m:e>
            <m:sub>
              <m:r>
                <w:rPr>
                  <w:rFonts w:ascii="Cambria Math" w:hAnsi="Cambria Math"/>
                  <w:sz w:val="20"/>
                  <w:szCs w:val="20"/>
                </w:rPr>
                <m:t>i</m:t>
              </m:r>
              <m:r>
                <m:rPr>
                  <m:sty m:val="p"/>
                </m:rPr>
                <w:rPr>
                  <w:rFonts w:ascii="Cambria Math" w:hAnsi="Cambria Math"/>
                  <w:sz w:val="20"/>
                  <w:szCs w:val="20"/>
                </w:rPr>
                <m:t>+1</m:t>
              </m:r>
            </m:sub>
            <m:sup>
              <m:r>
                <w:rPr>
                  <w:rFonts w:ascii="Cambria Math" w:hAnsi="Cambria Math"/>
                  <w:sz w:val="20"/>
                  <w:szCs w:val="20"/>
                </w:rPr>
                <m:t>l</m:t>
              </m:r>
            </m:sup>
          </m:sSubSup>
          <m:r>
            <w:rPr>
              <w:rFonts w:ascii="Cambria Math" w:hAnsi="Cambria Math"/>
              <w:sz w:val="20"/>
              <w:szCs w:val="20"/>
            </w:rPr>
            <m:t>=</m:t>
          </m:r>
          <m:f>
            <m:fPr>
              <m:ctrlPr>
                <w:rPr>
                  <w:rFonts w:ascii="Cambria Math" w:hAnsi="Cambria Math"/>
                  <w:i/>
                  <w:iCs/>
                  <w:sz w:val="20"/>
                  <w:szCs w:val="20"/>
                </w:rPr>
              </m:ctrlPr>
            </m:fPr>
            <m:num>
              <m:r>
                <w:rPr>
                  <w:rFonts w:ascii="Cambria Math" w:hAnsi="Cambria Math"/>
                  <w:sz w:val="20"/>
                  <w:szCs w:val="20"/>
                </w:rPr>
                <m:t>2π</m:t>
              </m:r>
              <m:sSubSup>
                <m:sSubSupPr>
                  <m:ctrlPr>
                    <w:rPr>
                      <w:rFonts w:ascii="Cambria Math" w:hAnsi="Cambria Math"/>
                      <w:sz w:val="20"/>
                      <w:szCs w:val="20"/>
                    </w:rPr>
                  </m:ctrlPr>
                </m:sSubSupPr>
                <m:e>
                  <m:sSubSup>
                    <m:sSubSupPr>
                      <m:ctrlPr>
                        <w:rPr>
                          <w:rFonts w:ascii="Cambria Math" w:eastAsia="SimSun" w:hAnsi="Cambria Math"/>
                          <w:i/>
                          <w:sz w:val="20"/>
                          <w:szCs w:val="20"/>
                          <w:lang w:eastAsia="zh-CN"/>
                        </w:rPr>
                      </m:ctrlPr>
                    </m:sSubSupPr>
                    <m:e>
                      <m:r>
                        <w:rPr>
                          <w:rFonts w:ascii="Cambria Math" w:eastAsia="SimSun" w:hAnsi="Cambria Math" w:hint="eastAsia"/>
                          <w:sz w:val="20"/>
                          <w:szCs w:val="20"/>
                          <w:lang w:eastAsia="zh-CN"/>
                        </w:rPr>
                        <m:t>N</m:t>
                      </m:r>
                    </m:e>
                    <m:sub>
                      <m:r>
                        <w:rPr>
                          <w:rFonts w:ascii="Cambria Math" w:eastAsia="SimSun" w:hAnsi="Cambria Math"/>
                          <w:sz w:val="20"/>
                          <w:szCs w:val="20"/>
                          <w:lang w:eastAsia="zh-CN"/>
                        </w:rPr>
                        <m:t>cp</m:t>
                      </m:r>
                    </m:sub>
                    <m:sup>
                      <m:r>
                        <w:rPr>
                          <w:rFonts w:ascii="Cambria Math" w:eastAsia="SimSun" w:hAnsi="Cambria Math"/>
                          <w:sz w:val="20"/>
                          <w:szCs w:val="20"/>
                          <w:lang w:eastAsia="zh-CN"/>
                        </w:rPr>
                        <m:t>i+1</m:t>
                      </m:r>
                    </m:sup>
                  </m:sSubSup>
                  <m:r>
                    <w:rPr>
                      <w:rFonts w:ascii="Cambria Math" w:hAnsi="Cambria Math"/>
                      <w:sz w:val="20"/>
                      <w:szCs w:val="20"/>
                    </w:rPr>
                    <m:t>k</m:t>
                  </m:r>
                </m:e>
                <m:sub>
                  <m:r>
                    <w:rPr>
                      <w:rFonts w:ascii="Cambria Math" w:hAnsi="Cambria Math"/>
                      <w:sz w:val="20"/>
                      <w:szCs w:val="20"/>
                    </w:rPr>
                    <m:t>i+1</m:t>
                  </m:r>
                </m:sub>
                <m:sup>
                  <m:r>
                    <w:rPr>
                      <w:rFonts w:ascii="Cambria Math" w:hAnsi="Cambria Math"/>
                      <w:sz w:val="20"/>
                      <w:szCs w:val="20"/>
                    </w:rPr>
                    <m:t>l</m:t>
                  </m:r>
                </m:sup>
              </m:sSubSup>
            </m:num>
            <m:den>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IFFT</m:t>
                  </m:r>
                </m:sub>
              </m:sSub>
            </m:den>
          </m:f>
        </m:oMath>
      </m:oMathPara>
    </w:p>
    <w:p w14:paraId="5776EFD9" w14:textId="77777777" w:rsidR="006A4080" w:rsidRPr="00D97E08" w:rsidRDefault="006A4080" w:rsidP="006A4080">
      <w:pPr>
        <w:pStyle w:val="IvDbodytext"/>
        <w:jc w:val="both"/>
        <w:rPr>
          <w:iCs/>
        </w:rPr>
      </w:pPr>
      <w:r w:rsidRPr="00A07E15">
        <w:rPr>
          <w:rStyle w:val="IvDbodytextChar"/>
          <w:rFonts w:asciiTheme="minorHAnsi" w:hAnsiTheme="minorHAnsi" w:cstheme="minorHAnsi"/>
          <w:lang w:val="en-GB" w:eastAsia="zh-CN"/>
        </w:rPr>
        <w:t>The figure</w:t>
      </w:r>
      <w:r>
        <w:rPr>
          <w:rStyle w:val="IvDbodytextChar"/>
          <w:lang w:val="en-GB" w:eastAsia="zh-CN"/>
        </w:rPr>
        <w:t xml:space="preserve"> </w:t>
      </w:r>
      <w:r>
        <w:t>shows that the phase is continuous after CP insertion in case of bit 0 and bit 1 are modulated on single subcarrier or multiple subcarriers.</w:t>
      </w:r>
    </w:p>
    <w:p w14:paraId="08DC477B" w14:textId="77777777" w:rsidR="006A4080" w:rsidRPr="00D117DB" w:rsidRDefault="006A4080" w:rsidP="006A4080">
      <w:pPr>
        <w:pStyle w:val="BodyText"/>
        <w:rPr>
          <w:rStyle w:val="IvDbodytextChar"/>
          <w:lang w:eastAsia="zh-CN"/>
        </w:rPr>
      </w:pPr>
    </w:p>
    <w:p w14:paraId="33A69782" w14:textId="77777777" w:rsidR="001A30CE" w:rsidRDefault="00863656" w:rsidP="001A30CE">
      <w:pPr>
        <w:pStyle w:val="BodyText"/>
        <w:keepNext/>
        <w:jc w:val="center"/>
      </w:pPr>
      <w:r>
        <w:rPr>
          <w:rStyle w:val="IvDbodytextChar"/>
          <w:noProof/>
          <w:lang w:val="en-GB" w:eastAsia="zh-CN"/>
        </w:rPr>
        <w:drawing>
          <wp:inline distT="0" distB="0" distL="0" distR="0" wp14:anchorId="7C64BD45" wp14:editId="2AA7285F">
            <wp:extent cx="5401310" cy="211518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1310" cy="2115185"/>
                    </a:xfrm>
                    <a:prstGeom prst="rect">
                      <a:avLst/>
                    </a:prstGeom>
                    <a:noFill/>
                  </pic:spPr>
                </pic:pic>
              </a:graphicData>
            </a:graphic>
          </wp:inline>
        </w:drawing>
      </w:r>
    </w:p>
    <w:p w14:paraId="05AEDF87" w14:textId="2806F99F" w:rsidR="006A4080" w:rsidRDefault="001A30CE" w:rsidP="001A30CE">
      <w:pPr>
        <w:pStyle w:val="Caption"/>
        <w:jc w:val="center"/>
        <w:rPr>
          <w:rStyle w:val="IvDbodytextChar"/>
          <w:lang w:val="en-GB" w:eastAsia="zh-CN"/>
        </w:rPr>
      </w:pPr>
      <w:r>
        <w:t xml:space="preserve">Figure </w:t>
      </w:r>
      <w:r>
        <w:fldChar w:fldCharType="begin"/>
      </w:r>
      <w:r>
        <w:instrText>SEQ Figure \* ARABIC</w:instrText>
      </w:r>
      <w:r>
        <w:fldChar w:fldCharType="separate"/>
      </w:r>
      <w:r>
        <w:rPr>
          <w:noProof/>
        </w:rPr>
        <w:t>15</w:t>
      </w:r>
      <w:r>
        <w:fldChar w:fldCharType="end"/>
      </w:r>
      <w:r>
        <w:t xml:space="preserve">: </w:t>
      </w:r>
      <w:r w:rsidRPr="004F3144">
        <w:t>Continuous phase FSK modulation based on OFDM system</w:t>
      </w:r>
      <w:r>
        <w:t>.</w:t>
      </w:r>
    </w:p>
    <w:p w14:paraId="20C1E71B" w14:textId="15EA96DD" w:rsidR="006A4080" w:rsidRDefault="006A4080" w:rsidP="006A4080">
      <w:pPr>
        <w:pStyle w:val="Observation"/>
        <w:overflowPunct w:val="0"/>
        <w:autoSpaceDE w:val="0"/>
        <w:autoSpaceDN w:val="0"/>
        <w:adjustRightInd w:val="0"/>
        <w:ind w:left="1701" w:hanging="1701"/>
        <w:textAlignment w:val="baseline"/>
      </w:pPr>
      <w:bookmarkStart w:id="40" w:name="_Toc131774259"/>
      <w:r>
        <w:t>Phase discontinuous FSK modulation caused by CP, causes power leakage and higher requirement of timing synchronization in receiver.</w:t>
      </w:r>
      <w:bookmarkEnd w:id="40"/>
    </w:p>
    <w:p w14:paraId="49CBBEF7" w14:textId="068DC87C" w:rsidR="006A4080" w:rsidRDefault="00313F65" w:rsidP="00A07E15">
      <w:pPr>
        <w:pStyle w:val="Observation"/>
        <w:overflowPunct w:val="0"/>
        <w:autoSpaceDE w:val="0"/>
        <w:autoSpaceDN w:val="0"/>
        <w:adjustRightInd w:val="0"/>
        <w:ind w:left="1701" w:hanging="1701"/>
        <w:textAlignment w:val="baseline"/>
      </w:pPr>
      <w:bookmarkStart w:id="41" w:name="_Toc131774260"/>
      <w:r>
        <w:t>For FSK</w:t>
      </w:r>
      <w:r w:rsidR="009F22D5">
        <w:t>-1</w:t>
      </w:r>
      <w:r>
        <w:t>, compensat</w:t>
      </w:r>
      <w:r w:rsidR="001C64BF" w:rsidRPr="00A07E15">
        <w:t>ion of</w:t>
      </w:r>
      <w:r>
        <w:t xml:space="preserve"> </w:t>
      </w:r>
      <w:r w:rsidR="00296A33">
        <w:t xml:space="preserve">the </w:t>
      </w:r>
      <w:r w:rsidR="006A4080">
        <w:t>phase shift caused by CP before OFDM modulation</w:t>
      </w:r>
      <w:r w:rsidR="001C64BF" w:rsidRPr="00A07E15">
        <w:t xml:space="preserve"> may be needed</w:t>
      </w:r>
      <w:r w:rsidR="006A4080">
        <w:t>.</w:t>
      </w:r>
      <w:bookmarkEnd w:id="41"/>
    </w:p>
    <w:p w14:paraId="2869E080" w14:textId="364413BB" w:rsidR="006A4080" w:rsidRPr="00A07E15" w:rsidRDefault="006A4080" w:rsidP="006A4080">
      <w:pPr>
        <w:pStyle w:val="BodyText"/>
        <w:rPr>
          <w:rStyle w:val="IvDbodytextChar"/>
          <w:rFonts w:asciiTheme="minorHAnsi" w:hAnsiTheme="minorHAnsi" w:cstheme="minorHAnsi"/>
          <w:lang w:val="en-GB" w:eastAsia="ja-JP"/>
        </w:rPr>
      </w:pPr>
      <w:r w:rsidRPr="00A07E15">
        <w:rPr>
          <w:rStyle w:val="IvDbodytextChar"/>
          <w:rFonts w:asciiTheme="minorHAnsi" w:hAnsiTheme="minorHAnsi" w:cstheme="minorHAnsi"/>
          <w:lang w:val="en-GB" w:eastAsia="ja-JP"/>
        </w:rPr>
        <w:t xml:space="preserve">When the subcarrier is single, the envelope is flat. When the subcarriers are multiple, the sequence impacts the envelop of the time domain WUS signal. The </w:t>
      </w:r>
      <w:r w:rsidR="000B06E9">
        <w:rPr>
          <w:rStyle w:val="IvDbodytextChar"/>
          <w:rFonts w:asciiTheme="minorHAnsi" w:hAnsiTheme="minorHAnsi" w:cstheme="minorHAnsi"/>
          <w:lang w:val="en-GB" w:eastAsia="ja-JP"/>
        </w:rPr>
        <w:t>below</w:t>
      </w:r>
      <w:r>
        <w:rPr>
          <w:rStyle w:val="IvDbodytextChar"/>
          <w:rFonts w:asciiTheme="minorHAnsi" w:hAnsiTheme="minorHAnsi" w:cstheme="minorHAnsi"/>
          <w:lang w:val="en-GB" w:eastAsia="ja-JP"/>
        </w:rPr>
        <w:t xml:space="preserve"> </w:t>
      </w:r>
      <w:r w:rsidRPr="00A07E15">
        <w:rPr>
          <w:rStyle w:val="IvDbodytextChar"/>
          <w:rFonts w:asciiTheme="minorHAnsi" w:hAnsiTheme="minorHAnsi" w:cstheme="minorHAnsi"/>
          <w:lang w:val="en-GB" w:eastAsia="ja-JP"/>
        </w:rPr>
        <w:t>figure shows the time domain signal of WUS when the number of contiguous subcarriers is 8, the complex sequence is ones or some 256QAM symbols.</w:t>
      </w:r>
    </w:p>
    <w:p w14:paraId="55613700" w14:textId="77777777" w:rsidR="001A30CE" w:rsidRDefault="006A4080" w:rsidP="001A30CE">
      <w:pPr>
        <w:pStyle w:val="BodyText"/>
        <w:keepNext/>
        <w:jc w:val="center"/>
      </w:pPr>
      <w:r w:rsidRPr="009C66D8">
        <w:rPr>
          <w:rStyle w:val="IvDbodytextChar"/>
          <w:noProof/>
          <w:lang w:val="en-GB" w:eastAsia="ja-JP"/>
        </w:rPr>
        <w:lastRenderedPageBreak/>
        <w:drawing>
          <wp:inline distT="0" distB="0" distL="0" distR="0" wp14:anchorId="4CD50CFB" wp14:editId="6BF03AB5">
            <wp:extent cx="5800725" cy="3110691"/>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01822" cy="3111279"/>
                    </a:xfrm>
                    <a:prstGeom prst="rect">
                      <a:avLst/>
                    </a:prstGeom>
                    <a:noFill/>
                    <a:ln>
                      <a:noFill/>
                    </a:ln>
                  </pic:spPr>
                </pic:pic>
              </a:graphicData>
            </a:graphic>
          </wp:inline>
        </w:drawing>
      </w:r>
    </w:p>
    <w:p w14:paraId="00D64F04" w14:textId="55E76038" w:rsidR="006A4080" w:rsidRDefault="001A30CE" w:rsidP="001A30CE">
      <w:pPr>
        <w:pStyle w:val="Caption"/>
        <w:jc w:val="center"/>
        <w:rPr>
          <w:rStyle w:val="IvDbodytextChar"/>
          <w:lang w:val="en-GB" w:eastAsia="ja-JP"/>
        </w:rPr>
      </w:pPr>
      <w:r>
        <w:t xml:space="preserve">Figure </w:t>
      </w:r>
      <w:r>
        <w:fldChar w:fldCharType="begin"/>
      </w:r>
      <w:r>
        <w:instrText>SEQ Figure \* ARABIC</w:instrText>
      </w:r>
      <w:r>
        <w:fldChar w:fldCharType="separate"/>
      </w:r>
      <w:r>
        <w:rPr>
          <w:noProof/>
        </w:rPr>
        <w:t>16</w:t>
      </w:r>
      <w:r>
        <w:fldChar w:fldCharType="end"/>
      </w:r>
      <w:r>
        <w:t xml:space="preserve">: </w:t>
      </w:r>
      <w:r w:rsidRPr="00BB1F7D">
        <w:t>Envelop of time domain WUS signal depends on the sequence mapped on multiple subcarriers.</w:t>
      </w:r>
    </w:p>
    <w:p w14:paraId="7F3F6535" w14:textId="77777777" w:rsidR="00B5402B" w:rsidRDefault="00B5402B" w:rsidP="00A07E15">
      <w:pPr>
        <w:pStyle w:val="BodyText"/>
        <w:rPr>
          <w:rStyle w:val="IvDbodytextChar"/>
          <w:lang w:val="en-GB" w:eastAsia="ja-JP"/>
        </w:rPr>
      </w:pPr>
    </w:p>
    <w:p w14:paraId="38A20EFD" w14:textId="77844101" w:rsidR="006A4080" w:rsidRDefault="006A4080" w:rsidP="006A4080">
      <w:pPr>
        <w:pStyle w:val="Observation"/>
        <w:overflowPunct w:val="0"/>
        <w:autoSpaceDE w:val="0"/>
        <w:autoSpaceDN w:val="0"/>
        <w:adjustRightInd w:val="0"/>
        <w:ind w:left="1701" w:hanging="1701"/>
        <w:textAlignment w:val="baseline"/>
      </w:pPr>
      <w:bookmarkStart w:id="42" w:name="_Toc131774261"/>
      <w:r>
        <w:t xml:space="preserve">For the case of each segment comprises multiple subcarriers, the sequence mapped on the subcarriers impacts the envelop of time domain WUS signal. For the energy detection method such as envelop detector in the receiver, </w:t>
      </w:r>
      <w:r w:rsidR="1FCF2A86">
        <w:t>f</w:t>
      </w:r>
      <w:r>
        <w:t>lat envelop signal should be designed to improve the detection performance.</w:t>
      </w:r>
      <w:bookmarkEnd w:id="42"/>
    </w:p>
    <w:p w14:paraId="3C25E524" w14:textId="2AF523DD" w:rsidR="006A4080" w:rsidRDefault="00313F65" w:rsidP="00F16EED">
      <w:pPr>
        <w:pStyle w:val="Observation"/>
        <w:overflowPunct w:val="0"/>
        <w:autoSpaceDE w:val="0"/>
        <w:autoSpaceDN w:val="0"/>
        <w:adjustRightInd w:val="0"/>
        <w:ind w:left="1701" w:hanging="1701"/>
        <w:textAlignment w:val="baseline"/>
      </w:pPr>
      <w:bookmarkStart w:id="43" w:name="_Toc131774262"/>
      <w:r>
        <w:t>For FSK</w:t>
      </w:r>
      <w:r w:rsidR="009F22D5">
        <w:t>-1</w:t>
      </w:r>
      <w:r>
        <w:t xml:space="preserve">, </w:t>
      </w:r>
      <w:r w:rsidR="006A4080">
        <w:t>the complex sequence mapped on the subcarriers for WUS transmission</w:t>
      </w:r>
      <w:r w:rsidR="00F74971">
        <w:t xml:space="preserve"> should be studied further</w:t>
      </w:r>
      <w:r w:rsidR="006A4080">
        <w:t>.</w:t>
      </w:r>
      <w:bookmarkEnd w:id="43"/>
    </w:p>
    <w:p w14:paraId="044D7986" w14:textId="77777777" w:rsidR="007B7B9E" w:rsidRPr="00AF7F46" w:rsidRDefault="007B7B9E" w:rsidP="00A21EC2">
      <w:pPr>
        <w:pStyle w:val="Proposal"/>
        <w:numPr>
          <w:ilvl w:val="0"/>
          <w:numId w:val="0"/>
        </w:numPr>
        <w:ind w:left="1304"/>
      </w:pPr>
    </w:p>
    <w:p w14:paraId="14D4643B" w14:textId="77777777" w:rsidR="006A4080" w:rsidRDefault="006A4080" w:rsidP="006A4080">
      <w:pPr>
        <w:pStyle w:val="Heading3"/>
      </w:pPr>
      <w:r>
        <w:rPr>
          <w:lang w:val="en-US"/>
        </w:rPr>
        <w:t>5</w:t>
      </w:r>
      <w:r>
        <w:t>.2</w:t>
      </w:r>
      <w:r>
        <w:tab/>
      </w:r>
      <w:r w:rsidRPr="00280369">
        <w:t xml:space="preserve">Option </w:t>
      </w:r>
      <w:r w:rsidRPr="00A64E21">
        <w:rPr>
          <w:rFonts w:hint="eastAsia"/>
        </w:rPr>
        <w:t>FS</w:t>
      </w:r>
      <w:r w:rsidRPr="00A64E21">
        <w:t>K</w:t>
      </w:r>
      <w:r w:rsidRPr="00280369">
        <w:t>-</w:t>
      </w:r>
      <w:r>
        <w:t>2</w:t>
      </w:r>
      <w:r w:rsidRPr="00280369">
        <w:t xml:space="preserve">: </w:t>
      </w:r>
      <w:r>
        <w:t>2^</w:t>
      </w:r>
      <w:r w:rsidRPr="00457D5C">
        <w:t>M segments</w:t>
      </w:r>
      <w:r>
        <w:t xml:space="preserve"> </w:t>
      </w:r>
      <w:r>
        <w:rPr>
          <w:rFonts w:hint="eastAsia"/>
        </w:rPr>
        <w:t>in</w:t>
      </w:r>
      <w:r>
        <w:t xml:space="preserve"> frequency domain for M-bit information</w:t>
      </w:r>
    </w:p>
    <w:p w14:paraId="5ECE092E" w14:textId="77777777" w:rsidR="001A30CE" w:rsidRDefault="006A4080" w:rsidP="001A30CE">
      <w:pPr>
        <w:keepNext/>
        <w:jc w:val="center"/>
      </w:pPr>
      <w:r>
        <w:rPr>
          <w:noProof/>
        </w:rPr>
        <w:drawing>
          <wp:inline distT="0" distB="0" distL="0" distR="0" wp14:anchorId="0CECEACF" wp14:editId="189B6302">
            <wp:extent cx="4705350" cy="196580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720201" cy="1972014"/>
                    </a:xfrm>
                    <a:prstGeom prst="rect">
                      <a:avLst/>
                    </a:prstGeom>
                    <a:noFill/>
                    <a:ln>
                      <a:noFill/>
                    </a:ln>
                  </pic:spPr>
                </pic:pic>
              </a:graphicData>
            </a:graphic>
          </wp:inline>
        </w:drawing>
      </w:r>
    </w:p>
    <w:p w14:paraId="3315F038" w14:textId="526FB4C5" w:rsidR="006A4080" w:rsidRDefault="001A30CE" w:rsidP="001A30CE">
      <w:pPr>
        <w:pStyle w:val="Caption"/>
        <w:jc w:val="center"/>
        <w:rPr>
          <w:lang w:eastAsia="ja-JP"/>
        </w:rPr>
      </w:pPr>
      <w:r>
        <w:t xml:space="preserve">Figure </w:t>
      </w:r>
      <w:r>
        <w:fldChar w:fldCharType="begin"/>
      </w:r>
      <w:r>
        <w:instrText>SEQ Figure \* ARABIC</w:instrText>
      </w:r>
      <w:r>
        <w:fldChar w:fldCharType="separate"/>
      </w:r>
      <w:r>
        <w:rPr>
          <w:noProof/>
        </w:rPr>
        <w:t>17</w:t>
      </w:r>
      <w:r>
        <w:fldChar w:fldCharType="end"/>
      </w:r>
      <w:r>
        <w:t xml:space="preserve">: </w:t>
      </w:r>
      <w:r w:rsidRPr="00E36F22">
        <w:t>FSK signal generation of 2^M pairs of segments in frequency domain for M-bit WUS transmission</w:t>
      </w:r>
      <w:r>
        <w:t>.</w:t>
      </w:r>
    </w:p>
    <w:p w14:paraId="3D98EC48" w14:textId="10A9F922" w:rsidR="00485981" w:rsidRDefault="00485981" w:rsidP="00A07E15">
      <w:pPr>
        <w:pStyle w:val="BodyText"/>
        <w:jc w:val="center"/>
        <w:rPr>
          <w:lang w:eastAsia="ja-JP"/>
        </w:rPr>
      </w:pPr>
    </w:p>
    <w:p w14:paraId="6BAD6471" w14:textId="783424A5" w:rsidR="006A4080" w:rsidRPr="00A07E15" w:rsidRDefault="006A4080" w:rsidP="006A4080">
      <w:pPr>
        <w:pStyle w:val="BodyText"/>
        <w:rPr>
          <w:rStyle w:val="IvDbodytextChar"/>
          <w:rFonts w:asciiTheme="minorHAnsi" w:hAnsiTheme="minorHAnsi" w:cstheme="minorHAnsi"/>
        </w:rPr>
      </w:pPr>
      <w:r w:rsidRPr="00A07E15">
        <w:rPr>
          <w:rStyle w:val="IvDbodytextChar"/>
          <w:rFonts w:asciiTheme="minorHAnsi" w:hAnsiTheme="minorHAnsi" w:cstheme="minorHAnsi"/>
        </w:rPr>
        <w:lastRenderedPageBreak/>
        <w:t>To transmit M-bit information, FSK WUS can be generated by separating N SCs to M</w:t>
      </w:r>
      <w:r w:rsidRPr="00A07E15">
        <w:rPr>
          <w:rStyle w:val="IvDbodytextChar"/>
          <w:rFonts w:asciiTheme="minorHAnsi" w:hAnsiTheme="minorHAnsi" w:cstheme="minorHAnsi"/>
          <w:vertAlign w:val="superscript"/>
        </w:rPr>
        <w:t>2</w:t>
      </w:r>
      <w:r w:rsidRPr="00A07E15">
        <w:rPr>
          <w:rStyle w:val="IvDbodytextChar"/>
          <w:rFonts w:asciiTheme="minorHAnsi" w:hAnsiTheme="minorHAnsi" w:cstheme="minorHAnsi"/>
        </w:rPr>
        <w:t xml:space="preserve"> segments in one OFDM symbol. Each </w:t>
      </w:r>
      <w:r w:rsidRPr="00A07E15">
        <w:rPr>
          <w:rStyle w:val="IvDbodytextChar"/>
          <w:rFonts w:asciiTheme="minorHAnsi" w:hAnsiTheme="minorHAnsi" w:cstheme="minorHAnsi"/>
          <w:lang w:eastAsia="zh-CN"/>
        </w:rPr>
        <w:t xml:space="preserve">segment carries one kind of bit group, such as segment 1 has power only when the M-bit is ’00..0’, otherwise it has no power. Each segment comprises one subcarrier or multiple contiguous subcarriers. </w:t>
      </w:r>
    </w:p>
    <w:p w14:paraId="75F3238E" w14:textId="75641CD7" w:rsidR="006A4080" w:rsidRPr="00AF7F46" w:rsidRDefault="006A4080" w:rsidP="006A4080">
      <w:pPr>
        <w:pStyle w:val="Observation"/>
        <w:overflowPunct w:val="0"/>
        <w:autoSpaceDE w:val="0"/>
        <w:autoSpaceDN w:val="0"/>
        <w:adjustRightInd w:val="0"/>
        <w:ind w:left="1701" w:hanging="1701"/>
        <w:textAlignment w:val="baseline"/>
      </w:pPr>
      <w:bookmarkStart w:id="44" w:name="_Toc131774263"/>
      <w:r>
        <w:t xml:space="preserve">FSK-2 needs more segments than FSK-1 when </w:t>
      </w:r>
      <m:oMath>
        <m:r>
          <m:rPr>
            <m:sty m:val="bi"/>
          </m:rPr>
          <w:rPr>
            <w:rStyle w:val="IvDbodytextChar"/>
            <w:rFonts w:ascii="Cambria Math" w:hAnsi="Cambria Math"/>
          </w:rPr>
          <m:t>M≥3</m:t>
        </m:r>
      </m:oMath>
      <w:r>
        <w:t xml:space="preserve"> to carry same information.</w:t>
      </w:r>
      <w:bookmarkEnd w:id="44"/>
    </w:p>
    <w:p w14:paraId="5787FAFC" w14:textId="250085F9" w:rsidR="00E30889" w:rsidRDefault="00904480" w:rsidP="00E30889">
      <w:pPr>
        <w:pStyle w:val="Heading1"/>
      </w:pPr>
      <w:r>
        <w:t>6</w:t>
      </w:r>
      <w:r w:rsidR="00E30889">
        <w:tab/>
        <w:t>OFD</w:t>
      </w:r>
      <w:r w:rsidR="007645E1">
        <w:t>M</w:t>
      </w:r>
      <w:r w:rsidR="00E838C7">
        <w:t>A</w:t>
      </w:r>
      <w:r w:rsidR="007645E1">
        <w:t>-based WUS</w:t>
      </w:r>
      <w:r w:rsidR="00E30889">
        <w:t xml:space="preserve"> </w:t>
      </w:r>
    </w:p>
    <w:p w14:paraId="5C3C0301" w14:textId="10D8683C" w:rsidR="00E72B6D" w:rsidRPr="009239D0" w:rsidRDefault="00E72B6D" w:rsidP="006672BE">
      <w:pPr>
        <w:jc w:val="both"/>
        <w:rPr>
          <w:rFonts w:cstheme="minorHAnsi"/>
        </w:rPr>
      </w:pPr>
      <w:r w:rsidRPr="009239D0">
        <w:rPr>
          <w:rFonts w:cstheme="minorHAnsi"/>
        </w:rPr>
        <w:t xml:space="preserve">In this section, we </w:t>
      </w:r>
      <w:r w:rsidR="00DB72B7">
        <w:rPr>
          <w:rFonts w:cstheme="minorHAnsi"/>
        </w:rPr>
        <w:t>briefly discuss</w:t>
      </w:r>
      <w:r w:rsidRPr="009239D0">
        <w:rPr>
          <w:rFonts w:cstheme="minorHAnsi"/>
        </w:rPr>
        <w:t xml:space="preserve"> OFDM-based WUS </w:t>
      </w:r>
      <w:r w:rsidR="00DB72B7">
        <w:rPr>
          <w:rFonts w:cstheme="minorHAnsi"/>
        </w:rPr>
        <w:t xml:space="preserve">generation </w:t>
      </w:r>
      <w:r w:rsidRPr="009239D0">
        <w:rPr>
          <w:rFonts w:cstheme="minorHAnsi"/>
        </w:rPr>
        <w:t>using existing NR sequences. For example, in DL, there exist PSS and SSS as part of the synchronization signal block (SSB) used e.g. for time and frequency synchronization during the cell search procedure. PSS is generated based on BPSK modulated m-sequence of length 127, while SSS is generated based on BPSK modulated Gold-sequence of length 127. When mapping onto time and frequency domain resources, each PSS and SSS in an SSB occupies 127 subcarrier</w:t>
      </w:r>
      <w:r w:rsidR="006672BE" w:rsidRPr="009239D0">
        <w:rPr>
          <w:rFonts w:cstheme="minorHAnsi"/>
        </w:rPr>
        <w:t>s</w:t>
      </w:r>
      <w:r w:rsidRPr="009239D0">
        <w:rPr>
          <w:rFonts w:cstheme="minorHAnsi"/>
        </w:rPr>
        <w:t xml:space="preserve"> in one OFDM symbol. In UL, low PAPR Zadoff-Chu sequences are used as root sequences, e.g., for generating sequences for PUCCH format 0 and format 1 as well as SRS, where different sequence lengths can be generated depending on the configurations. </w:t>
      </w:r>
    </w:p>
    <w:p w14:paraId="054C1C87" w14:textId="3AE73DC9" w:rsidR="00E72B6D" w:rsidRPr="006672BE" w:rsidRDefault="00E72B6D" w:rsidP="006672BE">
      <w:pPr>
        <w:jc w:val="both"/>
        <w:rPr>
          <w:rFonts w:asciiTheme="minorBidi" w:hAnsiTheme="minorBidi"/>
        </w:rPr>
      </w:pPr>
      <w:r w:rsidRPr="009239D0">
        <w:rPr>
          <w:rFonts w:cstheme="minorHAnsi"/>
        </w:rPr>
        <w:t xml:space="preserve">The above sequences have “good” auto-correlation and cross correlation properties, making it possible to perform correlation-based detection both in time and frequency domain, and can thus be considered as potential candidates to use as Rel-18 LP-WUS. Given that WUS transmission </w:t>
      </w:r>
      <w:r w:rsidR="00DB72B7">
        <w:rPr>
          <w:rFonts w:cstheme="minorHAnsi"/>
        </w:rPr>
        <w:t xml:space="preserve">is </w:t>
      </w:r>
      <w:r w:rsidRPr="009239D0">
        <w:rPr>
          <w:rFonts w:cstheme="minorHAnsi"/>
        </w:rPr>
        <w:t>in DL, it is especially reasonable to consider existing DL NR sequences. In Section 7, detection performance of OFDM-based WUS using PSS/SSS are provided.</w:t>
      </w:r>
      <w:r w:rsidRPr="006672BE">
        <w:rPr>
          <w:rFonts w:asciiTheme="minorBidi" w:hAnsiTheme="minorBidi"/>
        </w:rPr>
        <w:t xml:space="preserve"> </w:t>
      </w:r>
    </w:p>
    <w:p w14:paraId="25460C5A" w14:textId="5CDB7E87" w:rsidR="00672CA5" w:rsidRDefault="00904480" w:rsidP="00672CA5">
      <w:pPr>
        <w:pStyle w:val="Heading1"/>
        <w:pBdr>
          <w:top w:val="single" w:sz="12" w:space="1" w:color="auto"/>
        </w:pBdr>
      </w:pPr>
      <w:r>
        <w:t>7</w:t>
      </w:r>
      <w:r w:rsidR="00672CA5">
        <w:tab/>
      </w:r>
      <w:r w:rsidR="00420FD7">
        <w:t>Link-level</w:t>
      </w:r>
      <w:r w:rsidR="00672CA5">
        <w:t xml:space="preserve"> evaluations</w:t>
      </w:r>
    </w:p>
    <w:p w14:paraId="4A3D5028" w14:textId="3ADF0BBE" w:rsidR="006C57D1" w:rsidRPr="0015579B" w:rsidRDefault="0015579B" w:rsidP="0015579B">
      <w:pPr>
        <w:rPr>
          <w:lang w:eastAsia="ja-JP"/>
        </w:rPr>
      </w:pPr>
      <w:r w:rsidRPr="00A07E15">
        <w:rPr>
          <w:rFonts w:cstheme="minorHAnsi"/>
          <w:lang w:val="en-GB" w:eastAsia="ja-JP"/>
        </w:rPr>
        <w:t>Our</w:t>
      </w:r>
      <w:r w:rsidR="006C57D1" w:rsidRPr="00A07E15">
        <w:rPr>
          <w:rFonts w:cstheme="minorHAnsi"/>
          <w:lang w:eastAsia="ja-JP"/>
        </w:rPr>
        <w:t xml:space="preserve"> main assumptions for the link-level evaluations are summarized in </w:t>
      </w:r>
      <w:r w:rsidR="006C57D1">
        <w:rPr>
          <w:rFonts w:ascii="Arial" w:hAnsi="Arial" w:cs="Arial"/>
          <w:lang w:eastAsia="ja-JP"/>
        </w:rPr>
        <w:fldChar w:fldCharType="begin"/>
      </w:r>
      <w:r w:rsidR="006C57D1">
        <w:rPr>
          <w:rFonts w:ascii="Arial" w:hAnsi="Arial" w:cs="Arial"/>
          <w:lang w:eastAsia="ja-JP"/>
        </w:rPr>
        <w:instrText xml:space="preserve"> REF _Ref127280451 \h </w:instrText>
      </w:r>
      <w:r w:rsidR="006C57D1">
        <w:rPr>
          <w:rFonts w:ascii="Arial" w:hAnsi="Arial" w:cs="Arial"/>
          <w:lang w:eastAsia="ja-JP"/>
        </w:rPr>
      </w:r>
      <w:r w:rsidR="006C57D1">
        <w:rPr>
          <w:rFonts w:ascii="Arial" w:hAnsi="Arial" w:cs="Arial"/>
          <w:lang w:eastAsia="ja-JP"/>
        </w:rPr>
        <w:fldChar w:fldCharType="separate"/>
      </w:r>
      <w:r w:rsidR="00B24F71">
        <w:t xml:space="preserve">Table </w:t>
      </w:r>
      <w:r w:rsidR="00B24F71">
        <w:rPr>
          <w:noProof/>
        </w:rPr>
        <w:t>1</w:t>
      </w:r>
      <w:r w:rsidR="006C57D1">
        <w:rPr>
          <w:rFonts w:ascii="Arial" w:hAnsi="Arial" w:cs="Arial"/>
          <w:lang w:eastAsia="ja-JP"/>
        </w:rPr>
        <w:fldChar w:fldCharType="end"/>
      </w:r>
      <w:r w:rsidR="006C57D1">
        <w:rPr>
          <w:rFonts w:ascii="Arial" w:hAnsi="Arial" w:cs="Arial"/>
          <w:lang w:eastAsia="ja-JP"/>
        </w:rPr>
        <w:t>.</w:t>
      </w:r>
    </w:p>
    <w:p w14:paraId="7D200032" w14:textId="623F7FA2" w:rsidR="006C57D1" w:rsidRDefault="006C57D1" w:rsidP="006C57D1">
      <w:pPr>
        <w:pStyle w:val="Caption"/>
        <w:keepNext/>
        <w:jc w:val="center"/>
      </w:pPr>
      <w:bookmarkStart w:id="45" w:name="_Ref127280451"/>
      <w:r>
        <w:t xml:space="preserve">Table </w:t>
      </w:r>
      <w:r>
        <w:fldChar w:fldCharType="begin"/>
      </w:r>
      <w:r>
        <w:instrText>SEQ Table \* ARABIC</w:instrText>
      </w:r>
      <w:r>
        <w:fldChar w:fldCharType="separate"/>
      </w:r>
      <w:r w:rsidR="00B24F71">
        <w:rPr>
          <w:noProof/>
        </w:rPr>
        <w:t>1</w:t>
      </w:r>
      <w:r>
        <w:fldChar w:fldCharType="end"/>
      </w:r>
      <w:bookmarkEnd w:id="45"/>
      <w:r>
        <w:t>: General simulation parameters for link-level evaluations.</w:t>
      </w:r>
    </w:p>
    <w:tbl>
      <w:tblPr>
        <w:tblStyle w:val="TableGrid"/>
        <w:tblW w:w="0" w:type="auto"/>
        <w:jc w:val="center"/>
        <w:tblLook w:val="04A0" w:firstRow="1" w:lastRow="0" w:firstColumn="1" w:lastColumn="0" w:noHBand="0" w:noVBand="1"/>
      </w:tblPr>
      <w:tblGrid>
        <w:gridCol w:w="4483"/>
        <w:gridCol w:w="5146"/>
      </w:tblGrid>
      <w:tr w:rsidR="006C57D1" w:rsidRPr="00FC070C" w14:paraId="7B7A21DA" w14:textId="77777777" w:rsidTr="00A07E15">
        <w:trPr>
          <w:jc w:val="center"/>
        </w:trPr>
        <w:tc>
          <w:tcPr>
            <w:tcW w:w="4483" w:type="dxa"/>
          </w:tcPr>
          <w:p w14:paraId="4FB473E0" w14:textId="77777777" w:rsidR="006C57D1" w:rsidRPr="00FC070C" w:rsidRDefault="006C57D1" w:rsidP="00A842AD">
            <w:pPr>
              <w:pStyle w:val="BodyText"/>
              <w:rPr>
                <w:b/>
                <w:sz w:val="16"/>
                <w:szCs w:val="16"/>
              </w:rPr>
            </w:pPr>
            <w:r w:rsidRPr="00FC070C">
              <w:rPr>
                <w:b/>
                <w:sz w:val="16"/>
                <w:szCs w:val="16"/>
              </w:rPr>
              <w:t xml:space="preserve">Parameters </w:t>
            </w:r>
          </w:p>
        </w:tc>
        <w:tc>
          <w:tcPr>
            <w:tcW w:w="5146" w:type="dxa"/>
          </w:tcPr>
          <w:p w14:paraId="58CE4000" w14:textId="77777777" w:rsidR="006C57D1" w:rsidRPr="00FC070C" w:rsidRDefault="006C57D1" w:rsidP="00A842AD">
            <w:pPr>
              <w:pStyle w:val="BodyText"/>
              <w:rPr>
                <w:b/>
                <w:sz w:val="16"/>
                <w:szCs w:val="16"/>
              </w:rPr>
            </w:pPr>
            <w:r w:rsidRPr="00FC070C">
              <w:rPr>
                <w:b/>
                <w:sz w:val="16"/>
                <w:szCs w:val="16"/>
              </w:rPr>
              <w:t>Value</w:t>
            </w:r>
          </w:p>
        </w:tc>
      </w:tr>
      <w:tr w:rsidR="006C57D1" w:rsidRPr="00FC070C" w14:paraId="64DD1A5D" w14:textId="77777777" w:rsidTr="00A07E15">
        <w:trPr>
          <w:jc w:val="center"/>
        </w:trPr>
        <w:tc>
          <w:tcPr>
            <w:tcW w:w="4483" w:type="dxa"/>
          </w:tcPr>
          <w:p w14:paraId="1771B0F1" w14:textId="77777777" w:rsidR="006C57D1" w:rsidRPr="00FC070C" w:rsidRDefault="006C57D1" w:rsidP="00A842AD">
            <w:pPr>
              <w:pStyle w:val="BodyText"/>
              <w:rPr>
                <w:sz w:val="16"/>
                <w:szCs w:val="16"/>
              </w:rPr>
            </w:pPr>
            <w:r w:rsidRPr="00FC070C">
              <w:rPr>
                <w:sz w:val="16"/>
                <w:szCs w:val="16"/>
              </w:rPr>
              <w:t xml:space="preserve">Carrier frequency </w:t>
            </w:r>
          </w:p>
        </w:tc>
        <w:tc>
          <w:tcPr>
            <w:tcW w:w="5146" w:type="dxa"/>
          </w:tcPr>
          <w:p w14:paraId="7F9DD40E" w14:textId="14CE328E" w:rsidR="006C57D1" w:rsidRPr="00FC070C" w:rsidRDefault="006C57D1" w:rsidP="00A842AD">
            <w:pPr>
              <w:pStyle w:val="BodyText"/>
              <w:rPr>
                <w:sz w:val="16"/>
                <w:szCs w:val="16"/>
              </w:rPr>
            </w:pPr>
            <w:r w:rsidRPr="00FC070C">
              <w:rPr>
                <w:sz w:val="16"/>
                <w:szCs w:val="16"/>
              </w:rPr>
              <w:t>2.6 GHz</w:t>
            </w:r>
          </w:p>
        </w:tc>
      </w:tr>
      <w:tr w:rsidR="006C57D1" w:rsidRPr="00FC070C" w14:paraId="28BE6624" w14:textId="77777777" w:rsidTr="00A07E15">
        <w:trPr>
          <w:jc w:val="center"/>
        </w:trPr>
        <w:tc>
          <w:tcPr>
            <w:tcW w:w="4483" w:type="dxa"/>
          </w:tcPr>
          <w:p w14:paraId="1149569A" w14:textId="77777777" w:rsidR="006C57D1" w:rsidRPr="00FC070C" w:rsidRDefault="006C57D1" w:rsidP="00A842AD">
            <w:pPr>
              <w:pStyle w:val="BodyText"/>
              <w:rPr>
                <w:sz w:val="16"/>
                <w:szCs w:val="16"/>
              </w:rPr>
            </w:pPr>
            <w:r w:rsidRPr="00FC070C">
              <w:rPr>
                <w:sz w:val="16"/>
                <w:szCs w:val="16"/>
              </w:rPr>
              <w:t xml:space="preserve">Channel </w:t>
            </w:r>
          </w:p>
        </w:tc>
        <w:tc>
          <w:tcPr>
            <w:tcW w:w="5146" w:type="dxa"/>
          </w:tcPr>
          <w:p w14:paraId="458C0C3D" w14:textId="6C330AC4" w:rsidR="006C57D1" w:rsidRPr="00FC070C" w:rsidRDefault="006C57D1" w:rsidP="00A842AD">
            <w:pPr>
              <w:pStyle w:val="BodyText"/>
              <w:rPr>
                <w:sz w:val="16"/>
                <w:szCs w:val="16"/>
              </w:rPr>
            </w:pPr>
            <w:r w:rsidRPr="00FC070C">
              <w:rPr>
                <w:sz w:val="16"/>
                <w:szCs w:val="16"/>
              </w:rPr>
              <w:t>TDL-C</w:t>
            </w:r>
          </w:p>
        </w:tc>
      </w:tr>
      <w:tr w:rsidR="006C57D1" w:rsidRPr="00FC070C" w14:paraId="1C7FBE73" w14:textId="77777777" w:rsidTr="00A07E15">
        <w:trPr>
          <w:jc w:val="center"/>
        </w:trPr>
        <w:tc>
          <w:tcPr>
            <w:tcW w:w="4483" w:type="dxa"/>
          </w:tcPr>
          <w:p w14:paraId="2B612EB9" w14:textId="77777777" w:rsidR="006C57D1" w:rsidRPr="00FC070C" w:rsidRDefault="006C57D1" w:rsidP="00A842AD">
            <w:pPr>
              <w:pStyle w:val="BodyText"/>
              <w:rPr>
                <w:sz w:val="16"/>
                <w:szCs w:val="16"/>
              </w:rPr>
            </w:pPr>
            <w:r w:rsidRPr="00FC070C">
              <w:rPr>
                <w:sz w:val="16"/>
                <w:szCs w:val="16"/>
              </w:rPr>
              <w:t>SCS</w:t>
            </w:r>
          </w:p>
        </w:tc>
        <w:tc>
          <w:tcPr>
            <w:tcW w:w="5146" w:type="dxa"/>
          </w:tcPr>
          <w:p w14:paraId="4A4A3929" w14:textId="77777777" w:rsidR="006C57D1" w:rsidRPr="00FC070C" w:rsidRDefault="006C57D1" w:rsidP="00A842AD">
            <w:pPr>
              <w:pStyle w:val="BodyText"/>
              <w:rPr>
                <w:sz w:val="16"/>
                <w:szCs w:val="16"/>
              </w:rPr>
            </w:pPr>
            <w:r w:rsidRPr="00FC070C">
              <w:rPr>
                <w:sz w:val="16"/>
                <w:szCs w:val="16"/>
              </w:rPr>
              <w:t>30 kHz</w:t>
            </w:r>
          </w:p>
        </w:tc>
      </w:tr>
      <w:tr w:rsidR="006C57D1" w:rsidRPr="00FC070C" w14:paraId="74AB6B44" w14:textId="77777777" w:rsidTr="00A07E15">
        <w:trPr>
          <w:jc w:val="center"/>
        </w:trPr>
        <w:tc>
          <w:tcPr>
            <w:tcW w:w="4483" w:type="dxa"/>
          </w:tcPr>
          <w:p w14:paraId="6BBA1279" w14:textId="77777777" w:rsidR="006C57D1" w:rsidRPr="00FC070C" w:rsidRDefault="006C57D1" w:rsidP="00A842AD">
            <w:pPr>
              <w:pStyle w:val="BodyText"/>
              <w:rPr>
                <w:sz w:val="16"/>
                <w:szCs w:val="16"/>
              </w:rPr>
            </w:pPr>
            <w:r w:rsidRPr="00FC070C">
              <w:rPr>
                <w:sz w:val="16"/>
                <w:szCs w:val="16"/>
              </w:rPr>
              <w:t xml:space="preserve">Delay spread </w:t>
            </w:r>
          </w:p>
        </w:tc>
        <w:tc>
          <w:tcPr>
            <w:tcW w:w="5146" w:type="dxa"/>
          </w:tcPr>
          <w:p w14:paraId="5C639DD9" w14:textId="77777777" w:rsidR="006C57D1" w:rsidRPr="00FC070C" w:rsidRDefault="006C57D1" w:rsidP="00A842AD">
            <w:pPr>
              <w:pStyle w:val="BodyText"/>
              <w:rPr>
                <w:sz w:val="16"/>
                <w:szCs w:val="16"/>
              </w:rPr>
            </w:pPr>
            <w:r w:rsidRPr="00FC070C">
              <w:rPr>
                <w:sz w:val="16"/>
                <w:szCs w:val="16"/>
              </w:rPr>
              <w:t>300 ns</w:t>
            </w:r>
          </w:p>
        </w:tc>
      </w:tr>
      <w:tr w:rsidR="006C57D1" w:rsidRPr="00FC070C" w14:paraId="279D6B83" w14:textId="77777777" w:rsidTr="00A07E15">
        <w:trPr>
          <w:jc w:val="center"/>
        </w:trPr>
        <w:tc>
          <w:tcPr>
            <w:tcW w:w="4483" w:type="dxa"/>
          </w:tcPr>
          <w:p w14:paraId="6F3EFCF2" w14:textId="77777777" w:rsidR="006C57D1" w:rsidRPr="00FC070C" w:rsidRDefault="006C57D1" w:rsidP="00A842AD">
            <w:pPr>
              <w:pStyle w:val="BodyText"/>
              <w:rPr>
                <w:sz w:val="16"/>
                <w:szCs w:val="16"/>
              </w:rPr>
            </w:pPr>
            <w:r w:rsidRPr="00FC070C">
              <w:rPr>
                <w:sz w:val="16"/>
                <w:szCs w:val="16"/>
              </w:rPr>
              <w:t>UE speed</w:t>
            </w:r>
          </w:p>
        </w:tc>
        <w:tc>
          <w:tcPr>
            <w:tcW w:w="5146" w:type="dxa"/>
          </w:tcPr>
          <w:p w14:paraId="5E7AC9D2" w14:textId="77777777" w:rsidR="006C57D1" w:rsidRPr="00FC070C" w:rsidRDefault="006C57D1" w:rsidP="00A842AD">
            <w:pPr>
              <w:pStyle w:val="BodyText"/>
              <w:rPr>
                <w:sz w:val="16"/>
                <w:szCs w:val="16"/>
              </w:rPr>
            </w:pPr>
            <w:r w:rsidRPr="00FC070C">
              <w:rPr>
                <w:sz w:val="16"/>
                <w:szCs w:val="16"/>
              </w:rPr>
              <w:t>3 km/h</w:t>
            </w:r>
          </w:p>
        </w:tc>
      </w:tr>
      <w:tr w:rsidR="006C57D1" w:rsidRPr="00FC070C" w14:paraId="6599EE65" w14:textId="77777777" w:rsidTr="00A07E15">
        <w:trPr>
          <w:jc w:val="center"/>
        </w:trPr>
        <w:tc>
          <w:tcPr>
            <w:tcW w:w="4483" w:type="dxa"/>
          </w:tcPr>
          <w:p w14:paraId="5D323B7B" w14:textId="77777777" w:rsidR="006C57D1" w:rsidRPr="00FC070C" w:rsidRDefault="006C57D1" w:rsidP="00A842AD">
            <w:pPr>
              <w:pStyle w:val="BodyText"/>
              <w:rPr>
                <w:sz w:val="16"/>
                <w:szCs w:val="16"/>
              </w:rPr>
            </w:pPr>
            <w:r w:rsidRPr="00FC070C">
              <w:rPr>
                <w:sz w:val="16"/>
                <w:szCs w:val="16"/>
              </w:rPr>
              <w:t xml:space="preserve">UE Rx antennas </w:t>
            </w:r>
          </w:p>
        </w:tc>
        <w:tc>
          <w:tcPr>
            <w:tcW w:w="5146" w:type="dxa"/>
          </w:tcPr>
          <w:p w14:paraId="6B20D50B" w14:textId="05E07439" w:rsidR="006C57D1" w:rsidRPr="00A650F8" w:rsidRDefault="006C57D1" w:rsidP="00A842AD">
            <w:pPr>
              <w:pStyle w:val="BodyText"/>
              <w:rPr>
                <w:sz w:val="16"/>
                <w:szCs w:val="16"/>
              </w:rPr>
            </w:pPr>
            <w:r w:rsidRPr="00FC070C">
              <w:rPr>
                <w:sz w:val="16"/>
                <w:szCs w:val="16"/>
              </w:rPr>
              <w:t>1</w:t>
            </w:r>
            <w:r w:rsidR="00A650F8">
              <w:rPr>
                <w:sz w:val="16"/>
                <w:szCs w:val="16"/>
              </w:rPr>
              <w:t xml:space="preserve"> for WUR</w:t>
            </w:r>
          </w:p>
        </w:tc>
      </w:tr>
      <w:tr w:rsidR="006C57D1" w:rsidRPr="00FC070C" w14:paraId="372C847B" w14:textId="77777777" w:rsidTr="00A07E15">
        <w:trPr>
          <w:jc w:val="center"/>
        </w:trPr>
        <w:tc>
          <w:tcPr>
            <w:tcW w:w="4483" w:type="dxa"/>
          </w:tcPr>
          <w:p w14:paraId="5D5B8C01" w14:textId="77777777" w:rsidR="006C57D1" w:rsidRPr="00FC070C" w:rsidRDefault="006C57D1" w:rsidP="00A842AD">
            <w:pPr>
              <w:pStyle w:val="BodyText"/>
              <w:rPr>
                <w:sz w:val="16"/>
                <w:szCs w:val="16"/>
              </w:rPr>
            </w:pPr>
            <w:r w:rsidRPr="00FC070C">
              <w:rPr>
                <w:sz w:val="16"/>
                <w:szCs w:val="16"/>
              </w:rPr>
              <w:t xml:space="preserve">WUR sampling rate </w:t>
            </w:r>
          </w:p>
        </w:tc>
        <w:tc>
          <w:tcPr>
            <w:tcW w:w="5146" w:type="dxa"/>
          </w:tcPr>
          <w:p w14:paraId="1C16F11C" w14:textId="77777777" w:rsidR="006C57D1" w:rsidRPr="00FC070C" w:rsidRDefault="006C57D1" w:rsidP="00A842AD">
            <w:pPr>
              <w:pStyle w:val="BodyText"/>
              <w:rPr>
                <w:sz w:val="16"/>
                <w:szCs w:val="16"/>
              </w:rPr>
            </w:pPr>
            <w:r w:rsidRPr="00FC070C">
              <w:rPr>
                <w:sz w:val="16"/>
                <w:szCs w:val="16"/>
              </w:rPr>
              <w:t>8 Mbps</w:t>
            </w:r>
          </w:p>
        </w:tc>
      </w:tr>
      <w:tr w:rsidR="006C57D1" w:rsidRPr="00FC070C" w14:paraId="7B61B919" w14:textId="77777777" w:rsidTr="00A07E15">
        <w:trPr>
          <w:jc w:val="center"/>
        </w:trPr>
        <w:tc>
          <w:tcPr>
            <w:tcW w:w="4483" w:type="dxa"/>
          </w:tcPr>
          <w:p w14:paraId="41E33D32" w14:textId="77777777" w:rsidR="006C57D1" w:rsidRPr="00FC070C" w:rsidRDefault="006C57D1" w:rsidP="00A842AD">
            <w:pPr>
              <w:pStyle w:val="BodyText"/>
              <w:rPr>
                <w:sz w:val="16"/>
                <w:szCs w:val="16"/>
              </w:rPr>
            </w:pPr>
            <w:r w:rsidRPr="00FC070C">
              <w:rPr>
                <w:sz w:val="16"/>
                <w:szCs w:val="16"/>
              </w:rPr>
              <w:t>WUS bandwidth</w:t>
            </w:r>
          </w:p>
        </w:tc>
        <w:tc>
          <w:tcPr>
            <w:tcW w:w="5146" w:type="dxa"/>
          </w:tcPr>
          <w:p w14:paraId="248FD3F3" w14:textId="77777777" w:rsidR="000F4BB6" w:rsidRDefault="000F4BB6" w:rsidP="000F4BB6">
            <w:pPr>
              <w:pStyle w:val="BodyText"/>
              <w:rPr>
                <w:sz w:val="16"/>
                <w:szCs w:val="16"/>
              </w:rPr>
            </w:pPr>
            <w:r>
              <w:rPr>
                <w:sz w:val="16"/>
                <w:szCs w:val="16"/>
              </w:rPr>
              <w:t xml:space="preserve">For OOK WUS: </w:t>
            </w:r>
          </w:p>
          <w:p w14:paraId="3882497B" w14:textId="0B6810FB" w:rsidR="006C57D1" w:rsidRDefault="00315DE7" w:rsidP="00745E24">
            <w:pPr>
              <w:pStyle w:val="BodyText"/>
              <w:numPr>
                <w:ilvl w:val="0"/>
                <w:numId w:val="32"/>
              </w:numPr>
              <w:rPr>
                <w:sz w:val="16"/>
                <w:szCs w:val="16"/>
              </w:rPr>
            </w:pPr>
            <w:r w:rsidRPr="00FC070C">
              <w:rPr>
                <w:sz w:val="16"/>
                <w:szCs w:val="16"/>
              </w:rPr>
              <w:t>5 MHz (</w:t>
            </w:r>
            <w:r w:rsidR="00D56644" w:rsidRPr="00FC070C">
              <w:rPr>
                <w:sz w:val="16"/>
                <w:szCs w:val="16"/>
              </w:rPr>
              <w:t xml:space="preserve">for 30 kHz SCS: </w:t>
            </w:r>
            <w:r w:rsidR="006C57D1" w:rsidRPr="00FC070C">
              <w:rPr>
                <w:sz w:val="16"/>
                <w:szCs w:val="16"/>
              </w:rPr>
              <w:t>1</w:t>
            </w:r>
            <w:r w:rsidRPr="00FC070C">
              <w:rPr>
                <w:sz w:val="16"/>
                <w:szCs w:val="16"/>
              </w:rPr>
              <w:t>2</w:t>
            </w:r>
            <w:r w:rsidR="006C57D1" w:rsidRPr="00FC070C">
              <w:rPr>
                <w:sz w:val="16"/>
                <w:szCs w:val="16"/>
              </w:rPr>
              <w:t xml:space="preserve"> PRBs</w:t>
            </w:r>
            <w:r w:rsidR="00D56644" w:rsidRPr="00FC070C">
              <w:rPr>
                <w:sz w:val="16"/>
                <w:szCs w:val="16"/>
              </w:rPr>
              <w:t>+</w:t>
            </w:r>
            <w:r w:rsidR="00F07FA7" w:rsidRPr="00FC070C">
              <w:rPr>
                <w:sz w:val="16"/>
                <w:szCs w:val="16"/>
              </w:rPr>
              <w:t xml:space="preserve"> ~ </w:t>
            </w:r>
            <w:r w:rsidR="00D56644" w:rsidRPr="00FC070C">
              <w:rPr>
                <w:sz w:val="16"/>
                <w:szCs w:val="16"/>
              </w:rPr>
              <w:t>1</w:t>
            </w:r>
            <w:r w:rsidR="006F6DCA" w:rsidRPr="00FC070C">
              <w:rPr>
                <w:sz w:val="16"/>
                <w:szCs w:val="16"/>
              </w:rPr>
              <w:t xml:space="preserve"> PRB</w:t>
            </w:r>
            <w:r w:rsidR="006C57D1" w:rsidRPr="00FC070C">
              <w:rPr>
                <w:sz w:val="16"/>
                <w:szCs w:val="16"/>
              </w:rPr>
              <w:t xml:space="preserve"> </w:t>
            </w:r>
            <w:r w:rsidR="006F6DCA" w:rsidRPr="00FC070C">
              <w:rPr>
                <w:sz w:val="16"/>
                <w:szCs w:val="16"/>
              </w:rPr>
              <w:t>guard band each side of WUS)</w:t>
            </w:r>
          </w:p>
          <w:p w14:paraId="1A1ABEE0" w14:textId="77777777" w:rsidR="000F4BB6" w:rsidRDefault="000F4BB6" w:rsidP="000F4BB6">
            <w:pPr>
              <w:pStyle w:val="BodyText"/>
              <w:rPr>
                <w:sz w:val="16"/>
                <w:szCs w:val="16"/>
              </w:rPr>
            </w:pPr>
            <w:r>
              <w:rPr>
                <w:sz w:val="16"/>
                <w:szCs w:val="16"/>
              </w:rPr>
              <w:t>For SSS-based WUS:</w:t>
            </w:r>
          </w:p>
          <w:p w14:paraId="45AF9130" w14:textId="5FC146F9" w:rsidR="006C57D1" w:rsidRPr="00FC070C" w:rsidRDefault="000F4BB6" w:rsidP="00745E24">
            <w:pPr>
              <w:pStyle w:val="BodyText"/>
              <w:numPr>
                <w:ilvl w:val="0"/>
                <w:numId w:val="32"/>
              </w:numPr>
              <w:rPr>
                <w:sz w:val="16"/>
                <w:szCs w:val="16"/>
              </w:rPr>
            </w:pPr>
            <w:r>
              <w:rPr>
                <w:sz w:val="16"/>
                <w:szCs w:val="16"/>
              </w:rPr>
              <w:t>3.81 MHz (for 30 kHz SCS: 127 subcarriers for SSS)</w:t>
            </w:r>
          </w:p>
        </w:tc>
      </w:tr>
      <w:tr w:rsidR="006C57D1" w:rsidRPr="00FC070C" w14:paraId="71DC9F29" w14:textId="77777777" w:rsidTr="00A07E15">
        <w:trPr>
          <w:jc w:val="center"/>
        </w:trPr>
        <w:tc>
          <w:tcPr>
            <w:tcW w:w="4483" w:type="dxa"/>
          </w:tcPr>
          <w:p w14:paraId="6F06EC0A" w14:textId="77777777" w:rsidR="006C57D1" w:rsidRPr="00FC070C" w:rsidRDefault="006C57D1" w:rsidP="00A842AD">
            <w:pPr>
              <w:pStyle w:val="BodyText"/>
              <w:rPr>
                <w:sz w:val="16"/>
                <w:szCs w:val="16"/>
              </w:rPr>
            </w:pPr>
            <w:r w:rsidRPr="00FC070C">
              <w:rPr>
                <w:sz w:val="16"/>
                <w:szCs w:val="16"/>
              </w:rPr>
              <w:t>Number of ADC bits</w:t>
            </w:r>
          </w:p>
        </w:tc>
        <w:tc>
          <w:tcPr>
            <w:tcW w:w="5146" w:type="dxa"/>
          </w:tcPr>
          <w:p w14:paraId="779A347D" w14:textId="4601EB5E" w:rsidR="006C57D1" w:rsidRPr="00FC070C" w:rsidRDefault="00315DE7" w:rsidP="00A842AD">
            <w:pPr>
              <w:pStyle w:val="BodyText"/>
              <w:rPr>
                <w:sz w:val="16"/>
                <w:szCs w:val="16"/>
              </w:rPr>
            </w:pPr>
            <w:r w:rsidRPr="00FC070C">
              <w:rPr>
                <w:sz w:val="16"/>
                <w:szCs w:val="16"/>
              </w:rPr>
              <w:t>8</w:t>
            </w:r>
          </w:p>
        </w:tc>
      </w:tr>
      <w:tr w:rsidR="006C57D1" w:rsidRPr="00FC070C" w14:paraId="31156A36" w14:textId="77777777" w:rsidTr="00A07E15">
        <w:trPr>
          <w:jc w:val="center"/>
        </w:trPr>
        <w:tc>
          <w:tcPr>
            <w:tcW w:w="4483" w:type="dxa"/>
          </w:tcPr>
          <w:p w14:paraId="37D2DC8F" w14:textId="77777777" w:rsidR="006C57D1" w:rsidRPr="00FC070C" w:rsidRDefault="006C57D1" w:rsidP="00A842AD">
            <w:pPr>
              <w:pStyle w:val="BodyText"/>
              <w:rPr>
                <w:sz w:val="16"/>
                <w:szCs w:val="16"/>
              </w:rPr>
            </w:pPr>
            <w:r w:rsidRPr="00FC070C">
              <w:rPr>
                <w:sz w:val="16"/>
                <w:szCs w:val="16"/>
              </w:rPr>
              <w:t>Receiver filter</w:t>
            </w:r>
          </w:p>
        </w:tc>
        <w:tc>
          <w:tcPr>
            <w:tcW w:w="5146" w:type="dxa"/>
          </w:tcPr>
          <w:p w14:paraId="2F642CBF" w14:textId="7DF9FEB0" w:rsidR="006C57D1" w:rsidRPr="00D02589" w:rsidRDefault="006C57D1" w:rsidP="00A842AD">
            <w:pPr>
              <w:pStyle w:val="BodyText"/>
              <w:rPr>
                <w:sz w:val="16"/>
                <w:szCs w:val="16"/>
              </w:rPr>
            </w:pPr>
            <w:r w:rsidRPr="00FC070C">
              <w:rPr>
                <w:sz w:val="16"/>
                <w:szCs w:val="16"/>
              </w:rPr>
              <w:t>3</w:t>
            </w:r>
            <w:r w:rsidRPr="00FC070C">
              <w:rPr>
                <w:sz w:val="16"/>
                <w:szCs w:val="16"/>
                <w:vertAlign w:val="superscript"/>
              </w:rPr>
              <w:t>rd</w:t>
            </w:r>
            <w:r w:rsidRPr="00FC070C">
              <w:rPr>
                <w:sz w:val="16"/>
                <w:szCs w:val="16"/>
              </w:rPr>
              <w:t xml:space="preserve"> order Butterworth, filter BW= </w:t>
            </w:r>
            <w:r w:rsidR="00315DE7" w:rsidRPr="00FC070C">
              <w:rPr>
                <w:sz w:val="16"/>
                <w:szCs w:val="16"/>
              </w:rPr>
              <w:t>1.2*</w:t>
            </w:r>
            <w:r w:rsidRPr="00FC070C">
              <w:rPr>
                <w:sz w:val="16"/>
                <w:szCs w:val="16"/>
              </w:rPr>
              <w:t>WUS BW</w:t>
            </w:r>
            <w:r w:rsidR="00D02589">
              <w:rPr>
                <w:sz w:val="16"/>
                <w:szCs w:val="16"/>
              </w:rPr>
              <w:t xml:space="preserve"> (using filter BW larger than WUS BW </w:t>
            </w:r>
            <w:r w:rsidR="00DE1528">
              <w:rPr>
                <w:sz w:val="16"/>
                <w:szCs w:val="16"/>
              </w:rPr>
              <w:t xml:space="preserve">compensates the </w:t>
            </w:r>
            <w:r w:rsidR="000D66DF">
              <w:rPr>
                <w:sz w:val="16"/>
                <w:szCs w:val="16"/>
              </w:rPr>
              <w:t>frequency error</w:t>
            </w:r>
            <w:r w:rsidR="005F5A3A">
              <w:rPr>
                <w:sz w:val="16"/>
                <w:szCs w:val="16"/>
              </w:rPr>
              <w:t xml:space="preserve"> (e.g., </w:t>
            </w:r>
            <w:r w:rsidR="00AB497E">
              <w:rPr>
                <w:sz w:val="16"/>
                <w:szCs w:val="16"/>
              </w:rPr>
              <w:t>50 ppm</w:t>
            </w:r>
            <w:r w:rsidR="005F5A3A">
              <w:rPr>
                <w:sz w:val="16"/>
                <w:szCs w:val="16"/>
              </w:rPr>
              <w:t>)</w:t>
            </w:r>
            <w:r w:rsidR="00D02589">
              <w:rPr>
                <w:sz w:val="16"/>
                <w:szCs w:val="16"/>
              </w:rPr>
              <w:t>)</w:t>
            </w:r>
          </w:p>
        </w:tc>
      </w:tr>
      <w:tr w:rsidR="006C57D1" w:rsidRPr="00FC070C" w14:paraId="46A8B98F" w14:textId="77777777" w:rsidTr="00A07E15">
        <w:trPr>
          <w:jc w:val="center"/>
        </w:trPr>
        <w:tc>
          <w:tcPr>
            <w:tcW w:w="4483" w:type="dxa"/>
          </w:tcPr>
          <w:p w14:paraId="3AE7ADE2" w14:textId="77777777" w:rsidR="006C57D1" w:rsidRPr="00FC070C" w:rsidRDefault="006C57D1" w:rsidP="00A842AD">
            <w:pPr>
              <w:pStyle w:val="BodyText"/>
              <w:rPr>
                <w:sz w:val="16"/>
                <w:szCs w:val="16"/>
              </w:rPr>
            </w:pPr>
            <w:r w:rsidRPr="00FC070C">
              <w:rPr>
                <w:sz w:val="16"/>
                <w:szCs w:val="16"/>
              </w:rPr>
              <w:t>Non-WUS transmissions</w:t>
            </w:r>
          </w:p>
        </w:tc>
        <w:tc>
          <w:tcPr>
            <w:tcW w:w="5146" w:type="dxa"/>
          </w:tcPr>
          <w:p w14:paraId="65068853" w14:textId="77777777" w:rsidR="006C57D1" w:rsidRPr="00FC070C" w:rsidRDefault="006C57D1" w:rsidP="00A842AD">
            <w:pPr>
              <w:pStyle w:val="BodyText"/>
              <w:rPr>
                <w:sz w:val="16"/>
                <w:szCs w:val="16"/>
              </w:rPr>
            </w:pPr>
            <w:r w:rsidRPr="00FC070C">
              <w:rPr>
                <w:sz w:val="16"/>
                <w:szCs w:val="16"/>
              </w:rPr>
              <w:t xml:space="preserve">Adjacent channel interference from other NR transmissions is considered. </w:t>
            </w:r>
          </w:p>
        </w:tc>
      </w:tr>
      <w:tr w:rsidR="0050252C" w:rsidRPr="00FC070C" w14:paraId="70F6D47B" w14:textId="77777777" w:rsidTr="001C40F0">
        <w:trPr>
          <w:jc w:val="center"/>
        </w:trPr>
        <w:tc>
          <w:tcPr>
            <w:tcW w:w="4483" w:type="dxa"/>
          </w:tcPr>
          <w:p w14:paraId="1700E32E" w14:textId="2B87CA73" w:rsidR="0050252C" w:rsidRPr="00FC070C" w:rsidRDefault="0050252C" w:rsidP="0050252C">
            <w:pPr>
              <w:pStyle w:val="BodyText"/>
              <w:rPr>
                <w:sz w:val="16"/>
                <w:szCs w:val="16"/>
              </w:rPr>
            </w:pPr>
            <w:r w:rsidRPr="00FC070C">
              <w:rPr>
                <w:sz w:val="16"/>
                <w:szCs w:val="16"/>
              </w:rPr>
              <w:lastRenderedPageBreak/>
              <w:t>Max. false alarm due to noise or random symbols</w:t>
            </w:r>
          </w:p>
        </w:tc>
        <w:tc>
          <w:tcPr>
            <w:tcW w:w="5146" w:type="dxa"/>
          </w:tcPr>
          <w:p w14:paraId="181822AC" w14:textId="136E6231" w:rsidR="0050252C" w:rsidRPr="00FC070C" w:rsidRDefault="0050252C" w:rsidP="0050252C">
            <w:pPr>
              <w:pStyle w:val="BodyText"/>
              <w:rPr>
                <w:sz w:val="16"/>
                <w:szCs w:val="16"/>
              </w:rPr>
            </w:pPr>
            <w:r w:rsidRPr="00FC070C">
              <w:rPr>
                <w:sz w:val="16"/>
                <w:szCs w:val="16"/>
              </w:rPr>
              <w:t>0.1%</w:t>
            </w:r>
          </w:p>
        </w:tc>
      </w:tr>
      <w:tr w:rsidR="0050252C" w:rsidRPr="00FC070C" w14:paraId="4B1C968B" w14:textId="77777777" w:rsidTr="001C40F0">
        <w:trPr>
          <w:jc w:val="center"/>
        </w:trPr>
        <w:tc>
          <w:tcPr>
            <w:tcW w:w="4483" w:type="dxa"/>
          </w:tcPr>
          <w:p w14:paraId="024666A1" w14:textId="0CB99F10" w:rsidR="0050252C" w:rsidRPr="00FC070C" w:rsidRDefault="0050252C" w:rsidP="0050252C">
            <w:pPr>
              <w:pStyle w:val="BodyText"/>
              <w:rPr>
                <w:sz w:val="16"/>
                <w:szCs w:val="16"/>
              </w:rPr>
            </w:pPr>
            <w:r w:rsidRPr="00FC070C">
              <w:rPr>
                <w:sz w:val="16"/>
                <w:szCs w:val="16"/>
              </w:rPr>
              <w:t>Frequency offset (ppm)</w:t>
            </w:r>
          </w:p>
        </w:tc>
        <w:tc>
          <w:tcPr>
            <w:tcW w:w="5146" w:type="dxa"/>
          </w:tcPr>
          <w:p w14:paraId="0D99AF4A" w14:textId="673EC3A3" w:rsidR="000F4BB6" w:rsidRDefault="000F4BB6" w:rsidP="000F4BB6">
            <w:pPr>
              <w:pStyle w:val="BodyText"/>
              <w:rPr>
                <w:sz w:val="16"/>
                <w:szCs w:val="16"/>
              </w:rPr>
            </w:pPr>
            <w:r>
              <w:rPr>
                <w:sz w:val="16"/>
                <w:szCs w:val="16"/>
              </w:rPr>
              <w:t xml:space="preserve">For OOK WUS: </w:t>
            </w:r>
          </w:p>
          <w:p w14:paraId="0275F525" w14:textId="40112BFE" w:rsidR="0050252C" w:rsidRDefault="00B46AA7" w:rsidP="00745E24">
            <w:pPr>
              <w:pStyle w:val="BodyText"/>
              <w:numPr>
                <w:ilvl w:val="0"/>
                <w:numId w:val="31"/>
              </w:numPr>
              <w:rPr>
                <w:sz w:val="16"/>
                <w:szCs w:val="16"/>
              </w:rPr>
            </w:pPr>
            <w:r w:rsidRPr="00FC070C">
              <w:rPr>
                <w:sz w:val="16"/>
                <w:szCs w:val="16"/>
              </w:rPr>
              <w:t>50</w:t>
            </w:r>
            <w:r w:rsidR="00760677" w:rsidRPr="00FC070C">
              <w:rPr>
                <w:sz w:val="16"/>
                <w:szCs w:val="16"/>
              </w:rPr>
              <w:t xml:space="preserve"> ppm</w:t>
            </w:r>
            <w:r w:rsidR="00A31E09" w:rsidRPr="00FC070C">
              <w:rPr>
                <w:sz w:val="16"/>
                <w:szCs w:val="16"/>
              </w:rPr>
              <w:t xml:space="preserve"> maximum frequency error</w:t>
            </w:r>
          </w:p>
          <w:p w14:paraId="16A3C18C" w14:textId="77777777" w:rsidR="000F4BB6" w:rsidRDefault="000F4BB6" w:rsidP="000F4BB6">
            <w:pPr>
              <w:pStyle w:val="BodyText"/>
              <w:rPr>
                <w:sz w:val="16"/>
                <w:szCs w:val="16"/>
              </w:rPr>
            </w:pPr>
            <w:r>
              <w:rPr>
                <w:sz w:val="16"/>
                <w:szCs w:val="16"/>
              </w:rPr>
              <w:t>For SSS-based WUS</w:t>
            </w:r>
          </w:p>
          <w:p w14:paraId="61DBDF91" w14:textId="2D49F4C4" w:rsidR="0050252C" w:rsidRPr="00FC070C" w:rsidRDefault="000F4BB6" w:rsidP="00745E24">
            <w:pPr>
              <w:pStyle w:val="BodyText"/>
              <w:numPr>
                <w:ilvl w:val="0"/>
                <w:numId w:val="31"/>
              </w:numPr>
              <w:rPr>
                <w:sz w:val="16"/>
                <w:szCs w:val="16"/>
              </w:rPr>
            </w:pPr>
            <w:r>
              <w:rPr>
                <w:sz w:val="16"/>
                <w:szCs w:val="16"/>
              </w:rPr>
              <w:t>10 ppm</w:t>
            </w:r>
            <w:r w:rsidRPr="00FC070C">
              <w:rPr>
                <w:sz w:val="16"/>
                <w:szCs w:val="16"/>
              </w:rPr>
              <w:t xml:space="preserve"> maximum frequency error</w:t>
            </w:r>
          </w:p>
        </w:tc>
      </w:tr>
      <w:tr w:rsidR="0050252C" w:rsidRPr="00FC070C" w14:paraId="66BA15C4" w14:textId="77777777" w:rsidTr="001C40F0">
        <w:trPr>
          <w:jc w:val="center"/>
        </w:trPr>
        <w:tc>
          <w:tcPr>
            <w:tcW w:w="4483" w:type="dxa"/>
          </w:tcPr>
          <w:p w14:paraId="1781B803" w14:textId="6DD17F25" w:rsidR="0050252C" w:rsidRPr="00FC070C" w:rsidRDefault="0050252C" w:rsidP="0050252C">
            <w:pPr>
              <w:pStyle w:val="BodyText"/>
              <w:rPr>
                <w:sz w:val="16"/>
                <w:szCs w:val="16"/>
              </w:rPr>
            </w:pPr>
            <w:r w:rsidRPr="00FC070C">
              <w:rPr>
                <w:sz w:val="16"/>
                <w:szCs w:val="16"/>
              </w:rPr>
              <w:t xml:space="preserve">WUS </w:t>
            </w:r>
            <w:r w:rsidR="003705F7">
              <w:rPr>
                <w:sz w:val="16"/>
                <w:szCs w:val="16"/>
              </w:rPr>
              <w:t>payload/</w:t>
            </w:r>
            <w:r w:rsidRPr="00FC070C">
              <w:rPr>
                <w:sz w:val="16"/>
                <w:szCs w:val="16"/>
              </w:rPr>
              <w:t>sequence</w:t>
            </w:r>
          </w:p>
        </w:tc>
        <w:tc>
          <w:tcPr>
            <w:tcW w:w="5146" w:type="dxa"/>
          </w:tcPr>
          <w:p w14:paraId="7584FD32" w14:textId="77777777" w:rsidR="000F4BB6" w:rsidRDefault="003705F7" w:rsidP="0050252C">
            <w:pPr>
              <w:pStyle w:val="BodyText"/>
              <w:rPr>
                <w:sz w:val="16"/>
                <w:szCs w:val="16"/>
              </w:rPr>
            </w:pPr>
            <w:r>
              <w:rPr>
                <w:sz w:val="16"/>
                <w:szCs w:val="16"/>
              </w:rPr>
              <w:t xml:space="preserve">For payload based OOK WUS: </w:t>
            </w:r>
          </w:p>
          <w:p w14:paraId="0A37378B" w14:textId="18E7184F" w:rsidR="003705F7" w:rsidRDefault="003705F7" w:rsidP="00745E24">
            <w:pPr>
              <w:pStyle w:val="BodyText"/>
              <w:numPr>
                <w:ilvl w:val="0"/>
                <w:numId w:val="30"/>
              </w:numPr>
              <w:rPr>
                <w:sz w:val="16"/>
                <w:szCs w:val="16"/>
              </w:rPr>
            </w:pPr>
            <w:r>
              <w:rPr>
                <w:sz w:val="16"/>
                <w:szCs w:val="16"/>
              </w:rPr>
              <w:t xml:space="preserve">See payload size and CRC bits in </w:t>
            </w:r>
            <w:r w:rsidR="000F4BB6">
              <w:rPr>
                <w:sz w:val="16"/>
                <w:szCs w:val="16"/>
              </w:rPr>
              <w:t>respective</w:t>
            </w:r>
            <w:r>
              <w:rPr>
                <w:sz w:val="16"/>
                <w:szCs w:val="16"/>
              </w:rPr>
              <w:t xml:space="preserve"> result</w:t>
            </w:r>
            <w:r w:rsidR="000F4BB6">
              <w:rPr>
                <w:sz w:val="16"/>
                <w:szCs w:val="16"/>
              </w:rPr>
              <w:t>s</w:t>
            </w:r>
            <w:r>
              <w:rPr>
                <w:sz w:val="16"/>
                <w:szCs w:val="16"/>
              </w:rPr>
              <w:t xml:space="preserve"> below</w:t>
            </w:r>
          </w:p>
          <w:p w14:paraId="42730E22" w14:textId="56D74D4E" w:rsidR="003705F7" w:rsidRPr="000F4BB6" w:rsidRDefault="003705F7" w:rsidP="0050252C">
            <w:pPr>
              <w:pStyle w:val="BodyText"/>
              <w:rPr>
                <w:sz w:val="16"/>
                <w:szCs w:val="16"/>
              </w:rPr>
            </w:pPr>
            <w:r>
              <w:rPr>
                <w:sz w:val="16"/>
                <w:szCs w:val="16"/>
              </w:rPr>
              <w:t xml:space="preserve">For sequence-based OOK WUS: </w:t>
            </w:r>
          </w:p>
          <w:p w14:paraId="34BCD297" w14:textId="7D66702F" w:rsidR="00B47B9C" w:rsidRDefault="0050252C" w:rsidP="00745E24">
            <w:pPr>
              <w:pStyle w:val="BodyText"/>
              <w:numPr>
                <w:ilvl w:val="0"/>
                <w:numId w:val="29"/>
              </w:numPr>
              <w:rPr>
                <w:sz w:val="16"/>
                <w:szCs w:val="16"/>
              </w:rPr>
            </w:pPr>
            <w:r w:rsidRPr="00FC070C">
              <w:rPr>
                <w:sz w:val="16"/>
                <w:szCs w:val="16"/>
              </w:rPr>
              <w:t xml:space="preserve">14 OFDM symbols: </w:t>
            </w:r>
            <w:r w:rsidR="00B23278" w:rsidRPr="00B23278">
              <w:rPr>
                <w:sz w:val="16"/>
                <w:szCs w:val="16"/>
              </w:rPr>
              <w:t>0 1 0 1 1 0 0 1 1 0 1 0 1 0</w:t>
            </w:r>
          </w:p>
          <w:p w14:paraId="7F71D722" w14:textId="550D5432" w:rsidR="000F4BB6" w:rsidRPr="00861BFA" w:rsidRDefault="0050252C" w:rsidP="00745E24">
            <w:pPr>
              <w:pStyle w:val="BodyText"/>
              <w:numPr>
                <w:ilvl w:val="0"/>
                <w:numId w:val="29"/>
              </w:numPr>
              <w:rPr>
                <w:sz w:val="16"/>
                <w:szCs w:val="16"/>
              </w:rPr>
            </w:pPr>
            <w:r w:rsidRPr="00FC070C">
              <w:rPr>
                <w:sz w:val="16"/>
                <w:szCs w:val="16"/>
              </w:rPr>
              <w:t xml:space="preserve">6 OFDM symbols: </w:t>
            </w:r>
            <w:r w:rsidR="00B23278" w:rsidRPr="00B23278">
              <w:rPr>
                <w:sz w:val="16"/>
                <w:szCs w:val="16"/>
              </w:rPr>
              <w:t xml:space="preserve">0 1 1 0 1 </w:t>
            </w:r>
            <w:r w:rsidR="00B47B9C">
              <w:rPr>
                <w:sz w:val="16"/>
                <w:szCs w:val="16"/>
              </w:rPr>
              <w:t>0</w:t>
            </w:r>
          </w:p>
          <w:p w14:paraId="227F60B6" w14:textId="2AC91EC5" w:rsidR="00B47B9C" w:rsidRPr="00FC070C" w:rsidRDefault="00B47B9C" w:rsidP="00745E24">
            <w:pPr>
              <w:pStyle w:val="BodyText"/>
              <w:numPr>
                <w:ilvl w:val="0"/>
                <w:numId w:val="29"/>
              </w:numPr>
              <w:rPr>
                <w:sz w:val="16"/>
                <w:szCs w:val="16"/>
              </w:rPr>
            </w:pPr>
            <w:r>
              <w:rPr>
                <w:sz w:val="16"/>
                <w:szCs w:val="16"/>
              </w:rPr>
              <w:t>4 OFDM symbols: 0 1 1 0</w:t>
            </w:r>
          </w:p>
          <w:p w14:paraId="6432D36B" w14:textId="164D91F1" w:rsidR="000F4BB6" w:rsidRDefault="000F4BB6" w:rsidP="000F4BB6">
            <w:pPr>
              <w:pStyle w:val="BodyText"/>
              <w:rPr>
                <w:sz w:val="16"/>
                <w:szCs w:val="16"/>
              </w:rPr>
            </w:pPr>
            <w:r>
              <w:rPr>
                <w:sz w:val="16"/>
                <w:szCs w:val="16"/>
              </w:rPr>
              <w:t>For SSS-based WUS:</w:t>
            </w:r>
          </w:p>
          <w:p w14:paraId="667D0F1F" w14:textId="308746EF" w:rsidR="0050252C" w:rsidRPr="003304DA" w:rsidRDefault="000F4BB6" w:rsidP="00745E24">
            <w:pPr>
              <w:pStyle w:val="BodyText"/>
              <w:numPr>
                <w:ilvl w:val="0"/>
                <w:numId w:val="29"/>
              </w:numPr>
              <w:rPr>
                <w:sz w:val="16"/>
                <w:szCs w:val="16"/>
              </w:rPr>
            </w:pPr>
            <w:r>
              <w:rPr>
                <w:sz w:val="16"/>
                <w:szCs w:val="16"/>
              </w:rPr>
              <w:t>127 subcarriers of SSS sequence in frequency-domain mapped onto 1, 2, or 4 OFDM symbols</w:t>
            </w:r>
          </w:p>
        </w:tc>
      </w:tr>
      <w:tr w:rsidR="0050252C" w:rsidRPr="00FC070C" w14:paraId="27C1C8FE" w14:textId="77777777" w:rsidTr="001C40F0">
        <w:trPr>
          <w:jc w:val="center"/>
        </w:trPr>
        <w:tc>
          <w:tcPr>
            <w:tcW w:w="4483" w:type="dxa"/>
          </w:tcPr>
          <w:p w14:paraId="03A7859F" w14:textId="4A668F5C" w:rsidR="0050252C" w:rsidRPr="00FC070C" w:rsidRDefault="0050252C" w:rsidP="0050252C">
            <w:pPr>
              <w:pStyle w:val="BodyText"/>
              <w:rPr>
                <w:sz w:val="16"/>
                <w:szCs w:val="16"/>
              </w:rPr>
            </w:pPr>
            <w:r w:rsidRPr="00FC070C">
              <w:rPr>
                <w:sz w:val="16"/>
                <w:szCs w:val="16"/>
              </w:rPr>
              <w:t>Rx approach</w:t>
            </w:r>
          </w:p>
        </w:tc>
        <w:tc>
          <w:tcPr>
            <w:tcW w:w="5146" w:type="dxa"/>
          </w:tcPr>
          <w:p w14:paraId="793AA9C2" w14:textId="77777777" w:rsidR="0050252C" w:rsidRDefault="00026AC0" w:rsidP="00026AC0">
            <w:pPr>
              <w:pStyle w:val="BodyText"/>
              <w:rPr>
                <w:sz w:val="16"/>
                <w:szCs w:val="16"/>
              </w:rPr>
            </w:pPr>
            <w:r>
              <w:rPr>
                <w:sz w:val="16"/>
                <w:szCs w:val="16"/>
              </w:rPr>
              <w:t xml:space="preserve">Sequence based: </w:t>
            </w:r>
            <w:r w:rsidRPr="00FC070C">
              <w:rPr>
                <w:sz w:val="16"/>
                <w:szCs w:val="16"/>
              </w:rPr>
              <w:t>Correlation based detector with desired WUS sequence known a priori to UE and detection of known sequence indicates wake-up</w:t>
            </w:r>
            <w:r>
              <w:rPr>
                <w:sz w:val="16"/>
                <w:szCs w:val="16"/>
              </w:rPr>
              <w:t>.</w:t>
            </w:r>
          </w:p>
          <w:p w14:paraId="4CBDC881" w14:textId="7065626A" w:rsidR="00437F01" w:rsidRPr="00FC070C" w:rsidRDefault="00437F01" w:rsidP="00026AC0">
            <w:pPr>
              <w:pStyle w:val="BodyText"/>
              <w:rPr>
                <w:sz w:val="16"/>
                <w:szCs w:val="16"/>
              </w:rPr>
            </w:pPr>
            <w:r>
              <w:rPr>
                <w:sz w:val="16"/>
                <w:szCs w:val="16"/>
              </w:rPr>
              <w:t>Payload based: based on Manchester decoding.</w:t>
            </w:r>
          </w:p>
        </w:tc>
      </w:tr>
      <w:tr w:rsidR="00C85896" w:rsidRPr="00FC070C" w14:paraId="4DFB55C6" w14:textId="77777777" w:rsidTr="001C40F0">
        <w:trPr>
          <w:jc w:val="center"/>
        </w:trPr>
        <w:tc>
          <w:tcPr>
            <w:tcW w:w="4483" w:type="dxa"/>
          </w:tcPr>
          <w:p w14:paraId="25EF7906" w14:textId="1375C196" w:rsidR="003705F7" w:rsidRPr="000F4BB6" w:rsidRDefault="003705F7" w:rsidP="003705F7">
            <w:pPr>
              <w:pStyle w:val="BodyText"/>
              <w:rPr>
                <w:sz w:val="16"/>
                <w:szCs w:val="16"/>
              </w:rPr>
            </w:pPr>
            <w:r w:rsidRPr="00FC070C">
              <w:rPr>
                <w:sz w:val="16"/>
                <w:szCs w:val="16"/>
              </w:rPr>
              <w:t xml:space="preserve">PDCCH </w:t>
            </w:r>
            <w:r>
              <w:rPr>
                <w:sz w:val="16"/>
                <w:szCs w:val="16"/>
              </w:rPr>
              <w:t>as</w:t>
            </w:r>
            <w:r w:rsidRPr="00FC070C">
              <w:rPr>
                <w:sz w:val="16"/>
                <w:szCs w:val="16"/>
              </w:rPr>
              <w:t xml:space="preserve"> baseline</w:t>
            </w:r>
            <w:r>
              <w:rPr>
                <w:sz w:val="16"/>
                <w:szCs w:val="16"/>
              </w:rPr>
              <w:t xml:space="preserve"> for coverage comparison</w:t>
            </w:r>
          </w:p>
        </w:tc>
        <w:tc>
          <w:tcPr>
            <w:tcW w:w="5142" w:type="dxa"/>
          </w:tcPr>
          <w:p w14:paraId="45520D5A" w14:textId="77777777" w:rsidR="003705F7" w:rsidRPr="00FC070C" w:rsidRDefault="003705F7" w:rsidP="003705F7">
            <w:pPr>
              <w:pStyle w:val="BodyText"/>
              <w:rPr>
                <w:sz w:val="16"/>
                <w:szCs w:val="16"/>
              </w:rPr>
            </w:pPr>
            <w:r w:rsidRPr="00FC070C">
              <w:rPr>
                <w:sz w:val="16"/>
                <w:szCs w:val="16"/>
              </w:rPr>
              <w:t>48 PRBs, 2-symbol CORESET, AL {8, 16}</w:t>
            </w:r>
          </w:p>
          <w:p w14:paraId="6F028FB4" w14:textId="77D704BE" w:rsidR="003705F7" w:rsidRPr="00FC070C" w:rsidRDefault="003705F7" w:rsidP="003705F7">
            <w:pPr>
              <w:pStyle w:val="BodyText"/>
              <w:rPr>
                <w:sz w:val="16"/>
                <w:szCs w:val="16"/>
              </w:rPr>
            </w:pPr>
            <w:r w:rsidRPr="00FC070C">
              <w:rPr>
                <w:sz w:val="16"/>
                <w:szCs w:val="16"/>
              </w:rPr>
              <w:t>TDL-C channel, {1-Rx, 2-Rx, 4-Rx}</w:t>
            </w:r>
          </w:p>
        </w:tc>
      </w:tr>
    </w:tbl>
    <w:p w14:paraId="333BAAB4" w14:textId="77777777" w:rsidR="006C57D1" w:rsidRDefault="006C57D1" w:rsidP="006C57D1">
      <w:pPr>
        <w:pStyle w:val="BodyText"/>
      </w:pPr>
    </w:p>
    <w:p w14:paraId="614BE2DE" w14:textId="31BE706C" w:rsidR="00F5204A" w:rsidRDefault="005B11A8" w:rsidP="00A31E09">
      <w:pPr>
        <w:pStyle w:val="Heading2"/>
      </w:pPr>
      <w:r>
        <w:t>7.</w:t>
      </w:r>
      <w:r w:rsidR="001B00AC">
        <w:t>1</w:t>
      </w:r>
      <w:r w:rsidR="001B00AC">
        <w:tab/>
      </w:r>
      <w:r>
        <w:t>WUS</w:t>
      </w:r>
      <w:r w:rsidR="003339B2">
        <w:t xml:space="preserve"> based on OOK</w:t>
      </w:r>
    </w:p>
    <w:p w14:paraId="1A9A5CA0" w14:textId="3570F7AC" w:rsidR="001B00AC" w:rsidRDefault="001B00AC" w:rsidP="001B00AC">
      <w:pPr>
        <w:pStyle w:val="Heading3"/>
      </w:pPr>
      <w:r>
        <w:t>7.1.</w:t>
      </w:r>
      <w:r w:rsidR="00FE4D25">
        <w:t>1</w:t>
      </w:r>
      <w:r>
        <w:t xml:space="preserve"> sequence based</w:t>
      </w:r>
    </w:p>
    <w:p w14:paraId="513BA191" w14:textId="53271E4D" w:rsidR="00FE4D25" w:rsidRPr="00FC68F3" w:rsidRDefault="00FE4D25" w:rsidP="00DB4DEB">
      <w:pPr>
        <w:rPr>
          <w:lang w:eastAsia="ja-JP"/>
        </w:rPr>
      </w:pPr>
      <w:r w:rsidRPr="00DB4DEB">
        <w:rPr>
          <w:lang w:eastAsia="ja-JP"/>
        </w:rPr>
        <w:fldChar w:fldCharType="begin"/>
      </w:r>
      <w:r w:rsidRPr="00B75E59">
        <w:rPr>
          <w:rFonts w:asciiTheme="minorBidi" w:hAnsiTheme="minorBidi"/>
          <w:lang w:eastAsia="ja-JP"/>
        </w:rPr>
        <w:instrText xml:space="preserve"> REF _Ref127514949 \h </w:instrText>
      </w:r>
      <w:r>
        <w:rPr>
          <w:rFonts w:asciiTheme="minorBidi" w:hAnsiTheme="minorBidi"/>
          <w:lang w:eastAsia="ja-JP"/>
        </w:rPr>
        <w:instrText xml:space="preserve"> \* MERGEFORMAT </w:instrText>
      </w:r>
      <w:r w:rsidRPr="00DB4DEB">
        <w:rPr>
          <w:lang w:eastAsia="ja-JP"/>
        </w:rPr>
      </w:r>
      <w:r w:rsidRPr="00DB4DEB">
        <w:rPr>
          <w:lang w:eastAsia="ja-JP"/>
        </w:rPr>
        <w:fldChar w:fldCharType="separate"/>
      </w:r>
      <w:r>
        <w:rPr>
          <w:lang w:eastAsia="ja-JP"/>
        </w:rPr>
        <w:t xml:space="preserve">Figure </w:t>
      </w:r>
      <w:r w:rsidR="00E52C26">
        <w:rPr>
          <w:lang w:eastAsia="ja-JP"/>
        </w:rPr>
        <w:t>18</w:t>
      </w:r>
      <w:r w:rsidRPr="00DB4DEB">
        <w:rPr>
          <w:lang w:eastAsia="ja-JP"/>
        </w:rPr>
        <w:fldChar w:fldCharType="end"/>
      </w:r>
      <w:r>
        <w:rPr>
          <w:lang w:eastAsia="ja-JP"/>
        </w:rPr>
        <w:t xml:space="preserve"> shows initial link performance evaluation results of </w:t>
      </w:r>
      <w:proofErr w:type="gramStart"/>
      <w:r>
        <w:rPr>
          <w:lang w:eastAsia="ja-JP"/>
        </w:rPr>
        <w:t>sequence-based</w:t>
      </w:r>
      <w:proofErr w:type="gramEnd"/>
      <w:r>
        <w:rPr>
          <w:lang w:eastAsia="ja-JP"/>
        </w:rPr>
        <w:t xml:space="preserve"> OOK WUS detection</w:t>
      </w:r>
      <w:r w:rsidRPr="00362709">
        <w:rPr>
          <w:lang w:eastAsia="ja-JP"/>
        </w:rPr>
        <w:t>.</w:t>
      </w:r>
      <w:r>
        <w:rPr>
          <w:lang w:eastAsia="ja-JP"/>
        </w:rPr>
        <w:t xml:space="preserve"> Here OOK WUS sequence is generated based on OOK-1 (See Section 4). Evaluation assumptions are given in</w:t>
      </w:r>
      <w:r w:rsidRPr="00C04E77" w:rsidDel="006634FC">
        <w:rPr>
          <w:lang w:eastAsia="ja-JP"/>
        </w:rPr>
        <w:t xml:space="preserve"> </w:t>
      </w:r>
      <w:r w:rsidRPr="00C04E77">
        <w:rPr>
          <w:lang w:eastAsia="ja-JP"/>
        </w:rPr>
        <w:fldChar w:fldCharType="begin"/>
      </w:r>
      <w:r w:rsidRPr="004F4624">
        <w:rPr>
          <w:lang w:eastAsia="ja-JP"/>
        </w:rPr>
        <w:instrText xml:space="preserve"> REF _Ref127280451 \h </w:instrText>
      </w:r>
      <w:r>
        <w:rPr>
          <w:lang w:eastAsia="ja-JP"/>
        </w:rPr>
        <w:instrText xml:space="preserve"> \* MERGEFORMAT </w:instrText>
      </w:r>
      <w:r w:rsidRPr="00C04E77">
        <w:rPr>
          <w:lang w:eastAsia="ja-JP"/>
        </w:rPr>
      </w:r>
      <w:r w:rsidRPr="00C04E77">
        <w:rPr>
          <w:lang w:eastAsia="ja-JP"/>
        </w:rPr>
        <w:fldChar w:fldCharType="separate"/>
      </w:r>
      <w:r>
        <w:rPr>
          <w:lang w:eastAsia="ja-JP"/>
        </w:rPr>
        <w:t>Table 1</w:t>
      </w:r>
      <w:r w:rsidRPr="00C04E77">
        <w:rPr>
          <w:lang w:eastAsia="ja-JP"/>
        </w:rPr>
        <w:fldChar w:fldCharType="end"/>
      </w:r>
      <w:r>
        <w:rPr>
          <w:lang w:eastAsia="ja-JP"/>
        </w:rPr>
        <w:t xml:space="preserve">. Evaluations show missed detection rate (MDR) for a correlation-based detector with FAR target of 0.1%. </w:t>
      </w:r>
    </w:p>
    <w:p w14:paraId="77B22824" w14:textId="77777777" w:rsidR="00FE4D25" w:rsidRDefault="00FE4D25" w:rsidP="00FE4D25">
      <w:pPr>
        <w:jc w:val="center"/>
        <w:rPr>
          <w:rFonts w:ascii="Arial" w:hAnsi="Arial" w:cs="Arial"/>
          <w:lang w:eastAsia="ja-JP"/>
        </w:rPr>
      </w:pPr>
    </w:p>
    <w:p w14:paraId="08BADF92" w14:textId="54C755DC" w:rsidR="00FE4D25" w:rsidRDefault="00FE4D25" w:rsidP="00FE4D25">
      <w:pPr>
        <w:keepNext/>
        <w:jc w:val="center"/>
      </w:pPr>
      <w:r>
        <w:rPr>
          <w:noProof/>
        </w:rPr>
        <w:lastRenderedPageBreak/>
        <w:drawing>
          <wp:inline distT="0" distB="0" distL="0" distR="0" wp14:anchorId="444A3F62" wp14:editId="6F6E79B3">
            <wp:extent cx="4484880" cy="2990850"/>
            <wp:effectExtent l="0" t="0" r="0" b="0"/>
            <wp:docPr id="39" name="Picture 3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05874" cy="3004851"/>
                    </a:xfrm>
                    <a:prstGeom prst="rect">
                      <a:avLst/>
                    </a:prstGeom>
                  </pic:spPr>
                </pic:pic>
              </a:graphicData>
            </a:graphic>
          </wp:inline>
        </w:drawing>
      </w:r>
    </w:p>
    <w:p w14:paraId="041FAC80" w14:textId="62122703" w:rsidR="00FE4D25" w:rsidRDefault="00FE4D25" w:rsidP="00FE4D25">
      <w:pPr>
        <w:pStyle w:val="Caption"/>
        <w:jc w:val="center"/>
        <w:rPr>
          <w:rFonts w:ascii="Arial" w:hAnsi="Arial" w:cs="Arial"/>
          <w:lang w:eastAsia="ja-JP"/>
        </w:rPr>
      </w:pPr>
      <w:bookmarkStart w:id="46" w:name="_Ref127514949"/>
      <w:r>
        <w:t xml:space="preserve">Figure </w:t>
      </w:r>
      <w:r>
        <w:fldChar w:fldCharType="begin"/>
      </w:r>
      <w:r>
        <w:instrText>SEQ Figure \* ARABIC</w:instrText>
      </w:r>
      <w:r>
        <w:fldChar w:fldCharType="separate"/>
      </w:r>
      <w:r w:rsidR="00E52C26">
        <w:rPr>
          <w:noProof/>
        </w:rPr>
        <w:t>18</w:t>
      </w:r>
      <w:r>
        <w:fldChar w:fldCharType="end"/>
      </w:r>
      <w:bookmarkEnd w:id="46"/>
      <w:r>
        <w:t>: Missed detection</w:t>
      </w:r>
      <w:r w:rsidRPr="009949F0">
        <w:t xml:space="preserve"> performance of OOK based WUS</w:t>
      </w:r>
      <w:r>
        <w:t>.</w:t>
      </w:r>
    </w:p>
    <w:p w14:paraId="4E29506A" w14:textId="77777777" w:rsidR="00FE4D25" w:rsidRDefault="00FE4D25" w:rsidP="00FE4D25">
      <w:pPr>
        <w:pStyle w:val="Caption"/>
        <w:keepNext/>
      </w:pPr>
    </w:p>
    <w:p w14:paraId="21FEC8E7" w14:textId="77777777" w:rsidR="00FE4D25" w:rsidRPr="00E94354" w:rsidRDefault="00FE4D25" w:rsidP="00FE4D25">
      <w:pPr>
        <w:rPr>
          <w:b/>
          <w:u w:val="single"/>
        </w:rPr>
      </w:pPr>
      <w:r w:rsidRPr="00E94354">
        <w:rPr>
          <w:b/>
          <w:u w:val="single"/>
        </w:rPr>
        <w:t xml:space="preserve">Impact of </w:t>
      </w:r>
      <w:r>
        <w:rPr>
          <w:b/>
          <w:u w:val="single"/>
        </w:rPr>
        <w:t>other cell interference</w:t>
      </w:r>
    </w:p>
    <w:p w14:paraId="466E09F4" w14:textId="58A642DA" w:rsidR="00FE4D25" w:rsidRPr="00200C68" w:rsidRDefault="00FE4D25" w:rsidP="00FE4D25">
      <w:pPr>
        <w:jc w:val="both"/>
        <w:rPr>
          <w:rFonts w:ascii="Arial" w:hAnsi="Arial"/>
        </w:rPr>
      </w:pPr>
      <w:r w:rsidRPr="00E94354">
        <w:rPr>
          <w:rFonts w:ascii="Arial" w:hAnsi="Arial"/>
        </w:rPr>
        <w:t xml:space="preserve">Similar to the case of payload-based OOK WUS, the impact of </w:t>
      </w:r>
      <w:r w:rsidRPr="002B6288">
        <w:rPr>
          <w:rFonts w:ascii="Arial" w:hAnsi="Arial"/>
        </w:rPr>
        <w:t xml:space="preserve">adjacent cell interference (ACI) </w:t>
      </w:r>
      <w:r w:rsidRPr="00E94354">
        <w:rPr>
          <w:rFonts w:ascii="Arial" w:hAnsi="Arial"/>
        </w:rPr>
        <w:t>onto WUS subcarriers can be shown</w:t>
      </w:r>
      <w:r w:rsidRPr="002B6288">
        <w:rPr>
          <w:rFonts w:ascii="Arial" w:hAnsi="Arial"/>
        </w:rPr>
        <w:t xml:space="preserve">. </w:t>
      </w:r>
      <w:r>
        <w:rPr>
          <w:rFonts w:ascii="Arial" w:hAnsi="Arial"/>
        </w:rPr>
        <w:t xml:space="preserve">In </w:t>
      </w:r>
      <w:r w:rsidRPr="00B17379">
        <w:rPr>
          <w:rFonts w:ascii="Arial" w:hAnsi="Arial"/>
        </w:rPr>
        <w:fldChar w:fldCharType="begin"/>
      </w:r>
      <w:r w:rsidRPr="00B17379">
        <w:rPr>
          <w:rFonts w:ascii="Arial" w:hAnsi="Arial"/>
        </w:rPr>
        <w:instrText xml:space="preserve"> REF _Ref131541669 \h </w:instrText>
      </w:r>
      <w:r>
        <w:rPr>
          <w:rFonts w:ascii="Arial" w:hAnsi="Arial"/>
        </w:rPr>
        <w:instrText xml:space="preserve"> \* MERGEFORMAT </w:instrText>
      </w:r>
      <w:r w:rsidRPr="00B17379">
        <w:rPr>
          <w:rFonts w:ascii="Arial" w:hAnsi="Arial"/>
        </w:rPr>
      </w:r>
      <w:r w:rsidRPr="00B17379">
        <w:rPr>
          <w:rFonts w:ascii="Arial" w:hAnsi="Arial"/>
        </w:rPr>
        <w:fldChar w:fldCharType="separate"/>
      </w:r>
      <w:r w:rsidRPr="00B24F71">
        <w:rPr>
          <w:rFonts w:ascii="Arial" w:hAnsi="Arial"/>
        </w:rPr>
        <w:t xml:space="preserve">Figure </w:t>
      </w:r>
      <w:r w:rsidR="00E52C26">
        <w:rPr>
          <w:noProof/>
        </w:rPr>
        <w:t>19</w:t>
      </w:r>
      <w:r w:rsidRPr="00B17379">
        <w:rPr>
          <w:rFonts w:ascii="Arial" w:hAnsi="Arial"/>
        </w:rPr>
        <w:fldChar w:fldCharType="end"/>
      </w:r>
      <w:r>
        <w:rPr>
          <w:rFonts w:ascii="Arial" w:hAnsi="Arial"/>
        </w:rPr>
        <w:t xml:space="preserve">, </w:t>
      </w:r>
      <w:r w:rsidRPr="00E94354">
        <w:rPr>
          <w:rFonts w:ascii="Arial" w:hAnsi="Arial"/>
        </w:rPr>
        <w:t>we show the missed detection</w:t>
      </w:r>
      <w:r>
        <w:rPr>
          <w:rFonts w:ascii="Arial" w:hAnsi="Arial"/>
        </w:rPr>
        <w:t xml:space="preserve"> performance impact due to other-cell interference where, when the interference is present, the signal power relative to the interference power ratio (SIR) varies from -3 dB to 0 dB. As we can see, the impact can be significant when the interference is stronger than the signal. The impact can however be reduced with longer duration of OOK WUS in time domain.</w:t>
      </w:r>
    </w:p>
    <w:p w14:paraId="0680ACC9" w14:textId="6CE286F0" w:rsidR="00FE4D25" w:rsidRDefault="00FE4D25" w:rsidP="00FE4D25">
      <w:pPr>
        <w:keepNext/>
        <w:jc w:val="center"/>
      </w:pPr>
      <w:r>
        <w:rPr>
          <w:noProof/>
        </w:rPr>
        <w:drawing>
          <wp:inline distT="0" distB="0" distL="0" distR="0" wp14:anchorId="7C3FC5D4" wp14:editId="35955552">
            <wp:extent cx="4999892" cy="3333780"/>
            <wp:effectExtent l="0" t="0" r="0" b="0"/>
            <wp:docPr id="40" name="Picture 40"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Graphical user interface&#10;&#10;Description automatically generated with medium confidenc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009154" cy="3339956"/>
                    </a:xfrm>
                    <a:prstGeom prst="rect">
                      <a:avLst/>
                    </a:prstGeom>
                  </pic:spPr>
                </pic:pic>
              </a:graphicData>
            </a:graphic>
          </wp:inline>
        </w:drawing>
      </w:r>
    </w:p>
    <w:p w14:paraId="11715804" w14:textId="1C95BAD1" w:rsidR="00FE4D25" w:rsidRPr="00200C68" w:rsidRDefault="00FE4D25" w:rsidP="00FE4D25">
      <w:pPr>
        <w:pStyle w:val="Caption"/>
        <w:jc w:val="center"/>
      </w:pPr>
      <w:bookmarkStart w:id="47" w:name="_Ref131541669"/>
      <w:r>
        <w:t xml:space="preserve">Figure </w:t>
      </w:r>
      <w:r>
        <w:fldChar w:fldCharType="begin"/>
      </w:r>
      <w:r>
        <w:instrText>SEQ Figure \* ARABIC</w:instrText>
      </w:r>
      <w:r>
        <w:fldChar w:fldCharType="separate"/>
      </w:r>
      <w:r w:rsidR="00E52C26">
        <w:rPr>
          <w:noProof/>
        </w:rPr>
        <w:t>19</w:t>
      </w:r>
      <w:r>
        <w:fldChar w:fldCharType="end"/>
      </w:r>
      <w:bookmarkEnd w:id="47"/>
      <w:r>
        <w:t xml:space="preserve"> Missed detection</w:t>
      </w:r>
      <w:r w:rsidRPr="009949F0">
        <w:t xml:space="preserve"> performance of OOK based WUS</w:t>
      </w:r>
      <w:r>
        <w:t xml:space="preserve"> with different SIR assumptions.</w:t>
      </w:r>
    </w:p>
    <w:p w14:paraId="5005BC85" w14:textId="5212C734" w:rsidR="00FE4D25" w:rsidRDefault="00FE4D25" w:rsidP="00FE4D25">
      <w:pPr>
        <w:pStyle w:val="Heading3"/>
      </w:pPr>
      <w:r>
        <w:lastRenderedPageBreak/>
        <w:t>7.1.2 Payload based</w:t>
      </w:r>
    </w:p>
    <w:p w14:paraId="7447CB0C" w14:textId="1D88AD38" w:rsidR="00FE4D25" w:rsidRDefault="00FE4D25" w:rsidP="00FE4D25">
      <w:pPr>
        <w:pStyle w:val="BodyText"/>
      </w:pPr>
      <w:r>
        <w:t xml:space="preserve">For payload-based detection, an error detection code is needed if a certain error detection probability (or false alarm probability) needs to be satisfied. With an n-bit CRC added to the data, the error detection probability is </w:t>
      </w:r>
      <m:oMath>
        <m:r>
          <w:rPr>
            <w:rFonts w:ascii="Cambria Math" w:hAnsi="Cambria Math"/>
          </w:rPr>
          <m:t>(1-</m:t>
        </m:r>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m:t>
        </m:r>
      </m:oMath>
      <w:r>
        <w:t xml:space="preserve"> thus the false alarm probability is </w:t>
      </w:r>
      <m:oMath>
        <m:sSup>
          <m:sSupPr>
            <m:ctrlPr>
              <w:rPr>
                <w:rFonts w:ascii="Cambria Math" w:hAnsi="Cambria Math"/>
                <w:i/>
              </w:rPr>
            </m:ctrlPr>
          </m:sSupPr>
          <m:e>
            <m:r>
              <w:rPr>
                <w:rFonts w:ascii="Cambria Math" w:hAnsi="Cambria Math"/>
              </w:rPr>
              <m:t>2</m:t>
            </m:r>
          </m:e>
          <m:sup>
            <m:r>
              <w:rPr>
                <w:rFonts w:ascii="Cambria Math" w:hAnsi="Cambria Math"/>
              </w:rPr>
              <m:t>-n</m:t>
            </m:r>
          </m:sup>
        </m:sSup>
      </m:oMath>
      <w:r>
        <w:t xml:space="preserve">. For example, considering a false alarm probability target </w:t>
      </w:r>
      <m:oMath>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at least a 10-bit CRC is needed. </w:t>
      </w:r>
    </w:p>
    <w:p w14:paraId="09E224FF" w14:textId="67E08E2A" w:rsidR="00FE4D25" w:rsidRDefault="00FE4D25" w:rsidP="00FE4D25">
      <w:pPr>
        <w:pStyle w:val="Heading4"/>
      </w:pPr>
      <w:r>
        <w:t>7.1.2.1 OOK with Single bit per OFDM symbol</w:t>
      </w:r>
    </w:p>
    <w:p w14:paraId="6A25839D" w14:textId="77777777" w:rsidR="00B870E6" w:rsidRPr="004F768F" w:rsidRDefault="00B870E6" w:rsidP="00B870E6">
      <w:pPr>
        <w:pStyle w:val="BodyText"/>
      </w:pPr>
      <w:r w:rsidRPr="004F768F">
        <w:t xml:space="preserve">Here, we show the link-level performance of single-bit OOK and evaluate the impact of various parameters. </w:t>
      </w:r>
    </w:p>
    <w:p w14:paraId="3C37147F" w14:textId="77777777" w:rsidR="00B870E6" w:rsidRPr="00B870E6" w:rsidRDefault="00B870E6" w:rsidP="00B870E6">
      <w:pPr>
        <w:rPr>
          <w:sz w:val="28"/>
          <w:szCs w:val="28"/>
          <w:u w:val="single"/>
        </w:rPr>
      </w:pPr>
      <w:r w:rsidRPr="00B870E6">
        <w:rPr>
          <w:sz w:val="28"/>
          <w:szCs w:val="28"/>
          <w:u w:val="single"/>
        </w:rPr>
        <w:t>Raw BER results</w:t>
      </w:r>
    </w:p>
    <w:p w14:paraId="281A2CA5" w14:textId="77777777" w:rsidR="00B870E6" w:rsidRPr="008749E4" w:rsidRDefault="00B870E6" w:rsidP="00B870E6">
      <w:pPr>
        <w:pStyle w:val="BodyText"/>
        <w:rPr>
          <w:b/>
          <w:bCs/>
          <w:u w:val="single"/>
        </w:rPr>
      </w:pPr>
      <w:r>
        <w:rPr>
          <w:b/>
          <w:bCs/>
          <w:u w:val="single"/>
        </w:rPr>
        <w:t>SSS sequence vs. random QPSK</w:t>
      </w:r>
    </w:p>
    <w:p w14:paraId="2E66C06F" w14:textId="25064AD7" w:rsidR="00B870E6" w:rsidRPr="00A07E15" w:rsidRDefault="00B870E6" w:rsidP="00B870E6">
      <w:pPr>
        <w:jc w:val="both"/>
        <w:rPr>
          <w:rFonts w:cstheme="minorHAnsi"/>
        </w:rPr>
      </w:pPr>
      <w:r w:rsidRPr="00A07E15">
        <w:rPr>
          <w:rFonts w:cstheme="minorHAnsi"/>
        </w:rPr>
        <w:t xml:space="preserve">For single-bit OOK approach, subcarriers corresponding to ON symbols can be populated with different values, for example, random QPSK or a sequence. </w:t>
      </w:r>
      <w:r w:rsidRPr="00A07E15">
        <w:rPr>
          <w:rFonts w:cstheme="minorHAnsi"/>
        </w:rPr>
        <w:fldChar w:fldCharType="begin"/>
      </w:r>
      <w:r w:rsidRPr="00A07E15">
        <w:rPr>
          <w:rFonts w:cstheme="minorHAnsi"/>
        </w:rPr>
        <w:instrText xml:space="preserve"> REF _Ref131102968 \h  \* MERGEFORMAT </w:instrText>
      </w:r>
      <w:r w:rsidRPr="00A07E15">
        <w:rPr>
          <w:rFonts w:cstheme="minorHAnsi"/>
        </w:rPr>
      </w:r>
      <w:r w:rsidRPr="00A07E15">
        <w:rPr>
          <w:rFonts w:cstheme="minorHAnsi"/>
        </w:rPr>
        <w:fldChar w:fldCharType="separate"/>
      </w:r>
      <w:r w:rsidRPr="00B24F71">
        <w:rPr>
          <w:rFonts w:cstheme="minorHAnsi"/>
        </w:rPr>
        <w:t xml:space="preserve">Figure </w:t>
      </w:r>
      <w:r w:rsidR="00E52C26" w:rsidRPr="00E52C26">
        <w:rPr>
          <w:rFonts w:cstheme="minorHAnsi"/>
        </w:rPr>
        <w:t>20</w:t>
      </w:r>
      <w:r w:rsidRPr="00A07E15">
        <w:rPr>
          <w:rFonts w:cstheme="minorHAnsi"/>
        </w:rPr>
        <w:fldChar w:fldCharType="end"/>
      </w:r>
      <w:r w:rsidRPr="00A07E15">
        <w:rPr>
          <w:rFonts w:cstheme="minorHAnsi"/>
        </w:rPr>
        <w:t xml:space="preserve"> shows the BER performance of random QPSK and SSS sequence for modulating WUS subcarriers (127 subcarriers are considered here). As expected, for the same signal power the BER performances of these two cases are the same as the OOK receiver only uses amplitude (or energy) of the received signal for WUS detection.</w:t>
      </w:r>
    </w:p>
    <w:p w14:paraId="36F12B88" w14:textId="77777777" w:rsidR="00B870E6" w:rsidRDefault="00B870E6" w:rsidP="00B870E6">
      <w:pPr>
        <w:keepNext/>
        <w:jc w:val="center"/>
      </w:pPr>
      <w:r w:rsidRPr="00A22C20">
        <w:rPr>
          <w:rFonts w:ascii="Arial" w:hAnsi="Arial"/>
          <w:noProof/>
        </w:rPr>
        <w:drawing>
          <wp:inline distT="0" distB="0" distL="0" distR="0" wp14:anchorId="058910CB" wp14:editId="7655FB48">
            <wp:extent cx="4390292" cy="289782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25118" cy="2920810"/>
                    </a:xfrm>
                    <a:prstGeom prst="rect">
                      <a:avLst/>
                    </a:prstGeom>
                    <a:noFill/>
                    <a:ln>
                      <a:noFill/>
                    </a:ln>
                  </pic:spPr>
                </pic:pic>
              </a:graphicData>
            </a:graphic>
          </wp:inline>
        </w:drawing>
      </w:r>
    </w:p>
    <w:p w14:paraId="5D1FC5A3" w14:textId="7A569CFB" w:rsidR="00B870E6" w:rsidRDefault="00B870E6" w:rsidP="00B870E6">
      <w:pPr>
        <w:pStyle w:val="Caption"/>
        <w:jc w:val="center"/>
      </w:pPr>
      <w:bookmarkStart w:id="48" w:name="_Ref131102968"/>
      <w:r>
        <w:t xml:space="preserve">Figure </w:t>
      </w:r>
      <w:r>
        <w:fldChar w:fldCharType="begin"/>
      </w:r>
      <w:r>
        <w:instrText>SEQ Figure \* ARABIC</w:instrText>
      </w:r>
      <w:r>
        <w:fldChar w:fldCharType="separate"/>
      </w:r>
      <w:r w:rsidR="00E52C26">
        <w:rPr>
          <w:noProof/>
        </w:rPr>
        <w:t>20</w:t>
      </w:r>
      <w:r>
        <w:fldChar w:fldCharType="end"/>
      </w:r>
      <w:bookmarkEnd w:id="48"/>
      <w:r>
        <w:t>: SSS sequence vs. random QPSK for ON symbols (127 WUS subcarriers).</w:t>
      </w:r>
    </w:p>
    <w:p w14:paraId="26EDF820" w14:textId="77777777" w:rsidR="00B870E6" w:rsidRDefault="00B870E6" w:rsidP="00B870E6">
      <w:pPr>
        <w:rPr>
          <w:lang w:eastAsia="en-GB"/>
        </w:rPr>
      </w:pPr>
    </w:p>
    <w:p w14:paraId="1254AB69" w14:textId="77777777" w:rsidR="00B870E6" w:rsidRDefault="00B870E6" w:rsidP="00B870E6">
      <w:pPr>
        <w:rPr>
          <w:lang w:eastAsia="en-GB"/>
        </w:rPr>
      </w:pPr>
    </w:p>
    <w:p w14:paraId="55408F12" w14:textId="77777777" w:rsidR="00B870E6" w:rsidRDefault="00B870E6" w:rsidP="00B870E6">
      <w:pPr>
        <w:pStyle w:val="Observation"/>
        <w:overflowPunct w:val="0"/>
        <w:autoSpaceDE w:val="0"/>
        <w:autoSpaceDN w:val="0"/>
        <w:adjustRightInd w:val="0"/>
        <w:ind w:left="1701" w:hanging="1701"/>
        <w:textAlignment w:val="baseline"/>
      </w:pPr>
      <w:bookmarkStart w:id="49" w:name="_Toc131774264"/>
      <w:r>
        <w:t>For modulating ON symbols</w:t>
      </w:r>
      <w:r w:rsidRPr="00C764E6">
        <w:t xml:space="preserve"> </w:t>
      </w:r>
      <w:r>
        <w:t>in OOK WUS,</w:t>
      </w:r>
      <w:r w:rsidRPr="00C764E6">
        <w:t xml:space="preserve"> </w:t>
      </w:r>
      <w:r>
        <w:t>a sequence and random QPSK provide the same BER performance f</w:t>
      </w:r>
      <w:r w:rsidRPr="00C764E6">
        <w:t>or the same signal power</w:t>
      </w:r>
      <w:r>
        <w:t>.</w:t>
      </w:r>
      <w:bookmarkEnd w:id="49"/>
      <w:r w:rsidRPr="00C764E6">
        <w:t xml:space="preserve">  </w:t>
      </w:r>
    </w:p>
    <w:p w14:paraId="28BD7AA9" w14:textId="77777777" w:rsidR="00B870E6" w:rsidRDefault="00B870E6" w:rsidP="00B870E6">
      <w:pPr>
        <w:pStyle w:val="Observation"/>
        <w:numPr>
          <w:ilvl w:val="0"/>
          <w:numId w:val="0"/>
        </w:numPr>
        <w:ind w:left="360"/>
      </w:pPr>
    </w:p>
    <w:p w14:paraId="08176610" w14:textId="77777777" w:rsidR="00B870E6" w:rsidRPr="005D0024" w:rsidRDefault="00B870E6" w:rsidP="00B870E6">
      <w:pPr>
        <w:rPr>
          <w:lang w:eastAsia="en-GB"/>
        </w:rPr>
      </w:pPr>
    </w:p>
    <w:p w14:paraId="138E1D04" w14:textId="77777777" w:rsidR="006D0D05" w:rsidRDefault="006D0D05" w:rsidP="00B870E6">
      <w:pPr>
        <w:rPr>
          <w:lang w:eastAsia="en-GB"/>
        </w:rPr>
      </w:pPr>
    </w:p>
    <w:p w14:paraId="53E89F00" w14:textId="77777777" w:rsidR="006D0D05" w:rsidRDefault="006D0D05" w:rsidP="00B870E6">
      <w:pPr>
        <w:rPr>
          <w:lang w:eastAsia="en-GB"/>
        </w:rPr>
      </w:pPr>
    </w:p>
    <w:p w14:paraId="16D9587F" w14:textId="77777777" w:rsidR="006D0D05" w:rsidRPr="005D0024" w:rsidRDefault="006D0D05" w:rsidP="00B870E6">
      <w:pPr>
        <w:rPr>
          <w:lang w:eastAsia="en-GB"/>
        </w:rPr>
      </w:pPr>
    </w:p>
    <w:p w14:paraId="04B31DED" w14:textId="77777777" w:rsidR="00B870E6" w:rsidRPr="008749E4" w:rsidRDefault="00B870E6" w:rsidP="00B870E6">
      <w:pPr>
        <w:pStyle w:val="BodyText"/>
        <w:rPr>
          <w:b/>
          <w:bCs/>
          <w:u w:val="single"/>
        </w:rPr>
      </w:pPr>
      <w:r>
        <w:rPr>
          <w:b/>
          <w:bCs/>
          <w:u w:val="single"/>
        </w:rPr>
        <w:lastRenderedPageBreak/>
        <w:t>Other-cell interference</w:t>
      </w:r>
      <w:r w:rsidRPr="008749E4">
        <w:rPr>
          <w:b/>
          <w:bCs/>
          <w:u w:val="single"/>
        </w:rPr>
        <w:t>:</w:t>
      </w:r>
    </w:p>
    <w:p w14:paraId="668FC3B8" w14:textId="1E6D076B" w:rsidR="00B870E6" w:rsidRPr="00A07E15" w:rsidRDefault="00B870E6" w:rsidP="00B870E6">
      <w:pPr>
        <w:jc w:val="both"/>
        <w:rPr>
          <w:rFonts w:cstheme="minorHAnsi"/>
        </w:rPr>
      </w:pPr>
      <w:r w:rsidRPr="00A07E15">
        <w:rPr>
          <w:rFonts w:cstheme="minorHAnsi"/>
        </w:rPr>
        <w:fldChar w:fldCharType="begin"/>
      </w:r>
      <w:r w:rsidRPr="00A07E15">
        <w:rPr>
          <w:rFonts w:cstheme="minorHAnsi"/>
        </w:rPr>
        <w:instrText xml:space="preserve"> REF _Ref131103314 \h  \* MERGEFORMAT </w:instrText>
      </w:r>
      <w:r w:rsidRPr="00A07E15">
        <w:rPr>
          <w:rFonts w:cstheme="minorHAnsi"/>
        </w:rPr>
      </w:r>
      <w:r w:rsidRPr="00A07E15">
        <w:rPr>
          <w:rFonts w:cstheme="minorHAnsi"/>
        </w:rPr>
        <w:fldChar w:fldCharType="separate"/>
      </w:r>
      <w:r w:rsidRPr="00B24F71">
        <w:rPr>
          <w:rFonts w:cstheme="minorHAnsi"/>
        </w:rPr>
        <w:t xml:space="preserve">Figure </w:t>
      </w:r>
      <w:r w:rsidR="00E52C26" w:rsidRPr="00E52C26">
        <w:rPr>
          <w:rFonts w:cstheme="minorHAnsi"/>
        </w:rPr>
        <w:t>21</w:t>
      </w:r>
      <w:r w:rsidRPr="00A07E15">
        <w:rPr>
          <w:rFonts w:cstheme="minorHAnsi"/>
        </w:rPr>
        <w:fldChar w:fldCharType="end"/>
      </w:r>
      <w:r w:rsidRPr="00A07E15">
        <w:rPr>
          <w:rFonts w:cstheme="minorHAnsi"/>
        </w:rPr>
        <w:t xml:space="preserve"> shows the impact of adjacent cell interference on the BER. In this result, the </w:t>
      </w:r>
      <w:r w:rsidRPr="00A07E15">
        <w:rPr>
          <w:rFonts w:cstheme="minorHAnsi"/>
          <w:lang w:val="en-GB"/>
        </w:rPr>
        <w:t>s</w:t>
      </w:r>
      <w:r w:rsidRPr="00A07E15">
        <w:rPr>
          <w:rFonts w:cstheme="minorHAnsi"/>
        </w:rPr>
        <w:t>ignal-to-interference ratio</w:t>
      </w:r>
      <w:r w:rsidRPr="00A07E15">
        <w:rPr>
          <w:rFonts w:cstheme="minorHAnsi"/>
          <w:lang w:val="en-GB"/>
        </w:rPr>
        <w:t xml:space="preserve"> (SIR) </w:t>
      </w:r>
      <w:r w:rsidRPr="00A07E15">
        <w:rPr>
          <w:rFonts w:cstheme="minorHAnsi"/>
        </w:rPr>
        <w:t xml:space="preserve">varies from 6 dB to </w:t>
      </w:r>
      <w:r w:rsidRPr="00A07E15">
        <w:rPr>
          <w:rFonts w:cstheme="minorHAnsi"/>
          <w:lang w:val="en-GB"/>
        </w:rPr>
        <w:t>-</w:t>
      </w:r>
      <w:r w:rsidRPr="00A07E15">
        <w:rPr>
          <w:rFonts w:cstheme="minorHAnsi"/>
        </w:rPr>
        <w:t xml:space="preserve">3 dB. As we can see, the impact of </w:t>
      </w:r>
      <w:r w:rsidRPr="00A07E15">
        <w:rPr>
          <w:rFonts w:cstheme="minorHAnsi"/>
          <w:lang w:val="en-GB"/>
        </w:rPr>
        <w:t>adjacent cell interference</w:t>
      </w:r>
      <w:r w:rsidRPr="00A07E15">
        <w:rPr>
          <w:rFonts w:cstheme="minorHAnsi"/>
        </w:rPr>
        <w:t xml:space="preserve"> can be significant when the interference is stronger than the signal</w:t>
      </w:r>
      <w:r w:rsidRPr="00A07E15">
        <w:rPr>
          <w:rFonts w:cstheme="minorHAnsi"/>
          <w:lang w:val="en-GB"/>
        </w:rPr>
        <w:t xml:space="preserve"> (e.g., SIR= -3 dB)</w:t>
      </w:r>
      <w:r w:rsidRPr="00A07E15">
        <w:rPr>
          <w:rFonts w:cstheme="minorHAnsi"/>
        </w:rPr>
        <w:t>.</w:t>
      </w:r>
    </w:p>
    <w:p w14:paraId="345453A5" w14:textId="77777777" w:rsidR="00B870E6" w:rsidRDefault="00B870E6" w:rsidP="00B870E6">
      <w:pPr>
        <w:rPr>
          <w:lang w:eastAsia="ja-JP"/>
        </w:rPr>
      </w:pPr>
    </w:p>
    <w:p w14:paraId="2219A6B4" w14:textId="77777777" w:rsidR="00B870E6" w:rsidRDefault="00B870E6" w:rsidP="00B870E6">
      <w:pPr>
        <w:keepNext/>
        <w:jc w:val="center"/>
      </w:pPr>
      <w:r w:rsidRPr="001F6E5C">
        <w:t xml:space="preserve"> </w:t>
      </w:r>
      <w:r w:rsidRPr="001F6E5C">
        <w:rPr>
          <w:noProof/>
        </w:rPr>
        <w:drawing>
          <wp:inline distT="0" distB="0" distL="0" distR="0" wp14:anchorId="5B95FA8E" wp14:editId="23BA0E1A">
            <wp:extent cx="4600575" cy="30670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03820" cy="3069213"/>
                    </a:xfrm>
                    <a:prstGeom prst="rect">
                      <a:avLst/>
                    </a:prstGeom>
                    <a:noFill/>
                    <a:ln>
                      <a:noFill/>
                    </a:ln>
                  </pic:spPr>
                </pic:pic>
              </a:graphicData>
            </a:graphic>
          </wp:inline>
        </w:drawing>
      </w:r>
    </w:p>
    <w:p w14:paraId="4D1CFEFD" w14:textId="51C54046" w:rsidR="00B870E6" w:rsidRDefault="00B870E6" w:rsidP="00B870E6">
      <w:pPr>
        <w:pStyle w:val="Caption"/>
        <w:jc w:val="center"/>
        <w:rPr>
          <w:lang w:eastAsia="ja-JP"/>
        </w:rPr>
      </w:pPr>
      <w:bookmarkStart w:id="50" w:name="_Ref131103314"/>
      <w:r>
        <w:t xml:space="preserve">Figure </w:t>
      </w:r>
      <w:r>
        <w:fldChar w:fldCharType="begin"/>
      </w:r>
      <w:r>
        <w:instrText>SEQ Figure \* ARABIC</w:instrText>
      </w:r>
      <w:r>
        <w:fldChar w:fldCharType="separate"/>
      </w:r>
      <w:r w:rsidR="00E52C26">
        <w:rPr>
          <w:noProof/>
        </w:rPr>
        <w:t>21</w:t>
      </w:r>
      <w:r>
        <w:fldChar w:fldCharType="end"/>
      </w:r>
      <w:bookmarkEnd w:id="50"/>
      <w:r>
        <w:t>: Impact of a</w:t>
      </w:r>
      <w:r w:rsidRPr="00B119A2">
        <w:t xml:space="preserve">djacent cell interference </w:t>
      </w:r>
      <w:r>
        <w:rPr>
          <w:noProof/>
        </w:rPr>
        <w:t>on BER.</w:t>
      </w:r>
    </w:p>
    <w:p w14:paraId="6C6F0134" w14:textId="77777777" w:rsidR="00B870E6" w:rsidRDefault="00B870E6" w:rsidP="00B870E6">
      <w:pPr>
        <w:rPr>
          <w:lang w:eastAsia="ja-JP"/>
        </w:rPr>
      </w:pPr>
    </w:p>
    <w:p w14:paraId="5E1ACD16" w14:textId="77777777" w:rsidR="00B870E6" w:rsidRPr="000713AC" w:rsidRDefault="00B870E6" w:rsidP="00B870E6">
      <w:pPr>
        <w:pStyle w:val="Observation"/>
        <w:overflowPunct w:val="0"/>
        <w:autoSpaceDE w:val="0"/>
        <w:autoSpaceDN w:val="0"/>
        <w:adjustRightInd w:val="0"/>
        <w:ind w:left="1701" w:hanging="1701"/>
        <w:textAlignment w:val="baseline"/>
      </w:pPr>
      <w:bookmarkStart w:id="51" w:name="_Toc131774265"/>
      <w:r w:rsidRPr="000713AC">
        <w:t>Adjacent cell interference</w:t>
      </w:r>
      <w:r>
        <w:t xml:space="preserve"> can result in a significant coverage degradation when the interference is stronger than the signal.</w:t>
      </w:r>
      <w:bookmarkEnd w:id="51"/>
    </w:p>
    <w:p w14:paraId="784A7C40" w14:textId="77777777" w:rsidR="00B870E6" w:rsidRPr="008749E4" w:rsidRDefault="00B870E6" w:rsidP="00B870E6">
      <w:pPr>
        <w:pStyle w:val="BodyText"/>
        <w:rPr>
          <w:b/>
          <w:bCs/>
          <w:u w:val="single"/>
        </w:rPr>
      </w:pPr>
      <w:r>
        <w:rPr>
          <w:b/>
          <w:bCs/>
          <w:u w:val="single"/>
        </w:rPr>
        <w:t>ADC bits</w:t>
      </w:r>
      <w:r w:rsidRPr="008749E4">
        <w:rPr>
          <w:b/>
          <w:bCs/>
          <w:u w:val="single"/>
        </w:rPr>
        <w:t>:</w:t>
      </w:r>
    </w:p>
    <w:p w14:paraId="5C8D9A4F" w14:textId="77777777" w:rsidR="00B870E6" w:rsidRDefault="00B870E6" w:rsidP="00B870E6">
      <w:pPr>
        <w:pStyle w:val="BodyText"/>
        <w:ind w:left="360"/>
      </w:pPr>
      <w:r>
        <w:t xml:space="preserve">Here we evaluate the impact of ADC bit width on the coverage. Increasing ADC bits is beneficial for reducing the quantization error thus improving the coverage. Also, a larger ADC bit width improves the dynamic range which is the range of signal amplitude that ADC can resolve/detect. For an </w:t>
      </w:r>
      <m:oMath>
        <m:r>
          <w:rPr>
            <w:rFonts w:ascii="Cambria Math" w:hAnsi="Cambria Math"/>
          </w:rPr>
          <m:t>N</m:t>
        </m:r>
      </m:oMath>
      <w:r>
        <w:t xml:space="preserve"> bit ADC, the dynamic range is around </w:t>
      </w:r>
      <m:oMath>
        <m:r>
          <w:rPr>
            <w:rFonts w:ascii="Cambria Math" w:hAnsi="Cambria Math"/>
          </w:rPr>
          <m:t>6.02×N [dB]</m:t>
        </m:r>
      </m:oMath>
      <w:r>
        <w:t>. Therefore, every additional ADC bit expands the dynamic range by 6 dB. Moreover, increasing ADC bit width improves interference mitigation. However, the receiver power consumption increases with more ADC bits.</w:t>
      </w:r>
    </w:p>
    <w:p w14:paraId="3F65BAAA" w14:textId="15BCB60D" w:rsidR="00B870E6" w:rsidRDefault="00B870E6" w:rsidP="00B870E6">
      <w:pPr>
        <w:pStyle w:val="BodyText"/>
        <w:ind w:left="360"/>
      </w:pPr>
      <w:r>
        <w:fldChar w:fldCharType="begin"/>
      </w:r>
      <w:r>
        <w:instrText xml:space="preserve"> REF _Ref131510152 \h </w:instrText>
      </w:r>
      <w:r>
        <w:fldChar w:fldCharType="separate"/>
      </w:r>
      <w:r>
        <w:t xml:space="preserve">Figure </w:t>
      </w:r>
      <w:r w:rsidR="00E52C26">
        <w:rPr>
          <w:noProof/>
        </w:rPr>
        <w:t>22</w:t>
      </w:r>
      <w:r>
        <w:fldChar w:fldCharType="end"/>
      </w:r>
      <w:r>
        <w:t xml:space="preserve"> shows the impact of ADC bit width on the link performance. This result shows that the performance of 1-bit ADC is extremely poor. </w:t>
      </w:r>
    </w:p>
    <w:p w14:paraId="3CB6F02A" w14:textId="77777777" w:rsidR="00B870E6" w:rsidRDefault="00B870E6" w:rsidP="00B870E6">
      <w:pPr>
        <w:pStyle w:val="BodyText"/>
        <w:ind w:left="360"/>
      </w:pPr>
    </w:p>
    <w:p w14:paraId="51283E05" w14:textId="77777777" w:rsidR="00B870E6" w:rsidRDefault="00B870E6" w:rsidP="00B870E6">
      <w:pPr>
        <w:pStyle w:val="BodyText"/>
        <w:keepNext/>
        <w:ind w:left="360"/>
        <w:jc w:val="center"/>
      </w:pPr>
      <w:r w:rsidRPr="009C2A16">
        <w:rPr>
          <w:noProof/>
        </w:rPr>
        <w:lastRenderedPageBreak/>
        <w:drawing>
          <wp:inline distT="0" distB="0" distL="0" distR="0" wp14:anchorId="33BBC03B" wp14:editId="44CA6788">
            <wp:extent cx="4208927" cy="3059723"/>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15647" cy="3064608"/>
                    </a:xfrm>
                    <a:prstGeom prst="rect">
                      <a:avLst/>
                    </a:prstGeom>
                    <a:noFill/>
                    <a:ln>
                      <a:noFill/>
                    </a:ln>
                  </pic:spPr>
                </pic:pic>
              </a:graphicData>
            </a:graphic>
          </wp:inline>
        </w:drawing>
      </w:r>
    </w:p>
    <w:p w14:paraId="0FE01997" w14:textId="79D92F6D" w:rsidR="00B870E6" w:rsidRDefault="00B870E6" w:rsidP="00B870E6">
      <w:pPr>
        <w:pStyle w:val="Caption"/>
        <w:jc w:val="center"/>
      </w:pPr>
      <w:bookmarkStart w:id="52" w:name="_Ref131510152"/>
      <w:r>
        <w:t xml:space="preserve">Figure </w:t>
      </w:r>
      <w:r>
        <w:fldChar w:fldCharType="begin"/>
      </w:r>
      <w:r>
        <w:instrText>SEQ Figure \* ARABIC</w:instrText>
      </w:r>
      <w:r>
        <w:fldChar w:fldCharType="separate"/>
      </w:r>
      <w:r w:rsidR="00E52C26">
        <w:rPr>
          <w:noProof/>
        </w:rPr>
        <w:t>22</w:t>
      </w:r>
      <w:r>
        <w:fldChar w:fldCharType="end"/>
      </w:r>
      <w:bookmarkEnd w:id="52"/>
      <w:r>
        <w:t>: Impact of number of ADC bit</w:t>
      </w:r>
      <w:r>
        <w:rPr>
          <w:noProof/>
        </w:rPr>
        <w:t>s on BER.</w:t>
      </w:r>
    </w:p>
    <w:p w14:paraId="6AED781D" w14:textId="77777777" w:rsidR="00B870E6" w:rsidRPr="00A837AC" w:rsidRDefault="00B870E6" w:rsidP="00B870E6">
      <w:pPr>
        <w:pStyle w:val="Observation"/>
        <w:overflowPunct w:val="0"/>
        <w:autoSpaceDE w:val="0"/>
        <w:autoSpaceDN w:val="0"/>
        <w:adjustRightInd w:val="0"/>
        <w:ind w:left="1701" w:hanging="1701"/>
        <w:textAlignment w:val="baseline"/>
      </w:pPr>
      <w:bookmarkStart w:id="53" w:name="_Toc127513908"/>
      <w:bookmarkStart w:id="54" w:name="_Toc131774266"/>
      <w:r>
        <w:t>Increasing ADC bit width is beneficial in terms of coverage, interference mitigation, and dynamic range of signal reception.</w:t>
      </w:r>
      <w:bookmarkEnd w:id="53"/>
      <w:bookmarkEnd w:id="54"/>
    </w:p>
    <w:p w14:paraId="3325D324" w14:textId="77777777" w:rsidR="00B870E6" w:rsidRPr="00577B7C" w:rsidRDefault="00B870E6" w:rsidP="00B870E6">
      <w:pPr>
        <w:pStyle w:val="Observation"/>
        <w:overflowPunct w:val="0"/>
        <w:autoSpaceDE w:val="0"/>
        <w:autoSpaceDN w:val="0"/>
        <w:adjustRightInd w:val="0"/>
        <w:ind w:left="1701" w:hanging="1701"/>
        <w:textAlignment w:val="baseline"/>
      </w:pPr>
      <w:bookmarkStart w:id="55" w:name="_Toc127513909"/>
      <w:bookmarkStart w:id="56" w:name="_Toc131774267"/>
      <w:r>
        <w:t>The coverage performance of single-bit ADC is extremely poor.</w:t>
      </w:r>
      <w:bookmarkEnd w:id="55"/>
      <w:bookmarkEnd w:id="56"/>
      <w:r>
        <w:t xml:space="preserve"> </w:t>
      </w:r>
    </w:p>
    <w:p w14:paraId="4D21E76A" w14:textId="77777777" w:rsidR="00B870E6" w:rsidRPr="005D1C91" w:rsidRDefault="00B870E6" w:rsidP="00B870E6">
      <w:pPr>
        <w:pStyle w:val="Proposal"/>
        <w:tabs>
          <w:tab w:val="clear" w:pos="1304"/>
        </w:tabs>
      </w:pPr>
      <w:bookmarkStart w:id="57" w:name="_Toc127356116"/>
      <w:bookmarkStart w:id="58" w:name="_Toc131774250"/>
      <w:r>
        <w:t>WUR should support multi-bit ADC (e.g., bit width 4 or 8) to improve its sensitivity.</w:t>
      </w:r>
      <w:bookmarkEnd w:id="57"/>
      <w:bookmarkEnd w:id="58"/>
      <w:r>
        <w:t xml:space="preserve"> </w:t>
      </w:r>
    </w:p>
    <w:p w14:paraId="6E91B739" w14:textId="77777777" w:rsidR="00D94575" w:rsidRPr="005D1C91" w:rsidRDefault="00D94575" w:rsidP="00D94575">
      <w:pPr>
        <w:pStyle w:val="Proposal"/>
        <w:numPr>
          <w:ilvl w:val="0"/>
          <w:numId w:val="0"/>
        </w:numPr>
        <w:ind w:left="1304"/>
      </w:pPr>
    </w:p>
    <w:p w14:paraId="1A1D953F" w14:textId="77777777" w:rsidR="00B870E6" w:rsidRDefault="00B870E6" w:rsidP="00B870E6">
      <w:pPr>
        <w:pStyle w:val="BodyText"/>
        <w:rPr>
          <w:b/>
          <w:bCs/>
          <w:u w:val="single"/>
        </w:rPr>
      </w:pPr>
      <w:r>
        <w:rPr>
          <w:b/>
          <w:bCs/>
          <w:u w:val="single"/>
        </w:rPr>
        <w:t>UE speed</w:t>
      </w:r>
      <w:r w:rsidRPr="008749E4">
        <w:rPr>
          <w:b/>
          <w:bCs/>
          <w:u w:val="single"/>
        </w:rPr>
        <w:t>:</w:t>
      </w:r>
    </w:p>
    <w:p w14:paraId="7BF363EE" w14:textId="1A7B366B" w:rsidR="00B870E6" w:rsidRDefault="00B870E6" w:rsidP="00B870E6">
      <w:pPr>
        <w:pStyle w:val="BodyText"/>
      </w:pPr>
      <w:r>
        <w:t xml:space="preserve">In </w:t>
      </w:r>
      <w:r>
        <w:fldChar w:fldCharType="begin"/>
      </w:r>
      <w:r>
        <w:instrText xml:space="preserve"> REF _Ref131103816 \h </w:instrText>
      </w:r>
      <w:r>
        <w:fldChar w:fldCharType="separate"/>
      </w:r>
      <w:r>
        <w:t xml:space="preserve">Figure </w:t>
      </w:r>
      <w:r w:rsidR="00E52C26">
        <w:rPr>
          <w:noProof/>
        </w:rPr>
        <w:t>23</w:t>
      </w:r>
      <w:r>
        <w:fldChar w:fldCharType="end"/>
      </w:r>
      <w:r>
        <w:t xml:space="preserve"> we evaluate the impact of UE speed on the link performance for the Rural scenario (700 MHz carrier frequency). As we can see, the coverage performance slightly degrades (~ 1 dB) when the UE speed increases from 3 km/h to 120 km/h. Note that the impact of UE speed on the coverage is small as the channel coherence time with 120 km/h is around 5 ms (i.e., several slots) which does not cause any considerable fast fading effect. </w:t>
      </w:r>
    </w:p>
    <w:p w14:paraId="434D9DB1" w14:textId="77777777" w:rsidR="00B870E6" w:rsidRDefault="00B870E6" w:rsidP="00B870E6">
      <w:pPr>
        <w:pStyle w:val="BodyText"/>
      </w:pPr>
      <w:r>
        <w:t xml:space="preserve">Channel coherence time is given by </w:t>
      </w:r>
      <m:oMath>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f>
          <m:fPr>
            <m:ctrlPr>
              <w:rPr>
                <w:rFonts w:ascii="Cambria Math" w:hAnsi="Cambria Math"/>
                <w:i/>
              </w:rPr>
            </m:ctrlPr>
          </m:fPr>
          <m:num>
            <m:r>
              <w:rPr>
                <w:rFonts w:ascii="Cambria Math" w:hAnsi="Cambria Math"/>
              </w:rPr>
              <m:t>0.42</m:t>
            </m:r>
          </m:num>
          <m:den>
            <m:sSub>
              <m:sSubPr>
                <m:ctrlPr>
                  <w:rPr>
                    <w:rFonts w:ascii="Cambria Math" w:hAnsi="Cambria Math"/>
                    <w:i/>
                  </w:rPr>
                </m:ctrlPr>
              </m:sSubPr>
              <m:e>
                <m:r>
                  <w:rPr>
                    <w:rFonts w:ascii="Cambria Math" w:hAnsi="Cambria Math"/>
                  </w:rPr>
                  <m:t>f</m:t>
                </m:r>
              </m:e>
              <m:sub>
                <m:r>
                  <w:rPr>
                    <w:rFonts w:ascii="Cambria Math" w:hAnsi="Cambria Math"/>
                  </w:rPr>
                  <m:t>m</m:t>
                </m:r>
              </m:sub>
            </m:sSub>
          </m:den>
        </m:f>
        <m:r>
          <w:rPr>
            <w:rFonts w:ascii="Cambria Math" w:hAnsi="Cambria Math"/>
          </w:rPr>
          <m:t>,</m:t>
        </m:r>
      </m:oMath>
      <w:r>
        <w:t xml:space="preserve"> </w:t>
      </w:r>
      <w:r w:rsidRPr="00A44D78">
        <w:t xml:space="preserve">where </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m</m:t>
            </m:r>
          </m:sub>
        </m:sSub>
        <m:r>
          <w:rPr>
            <w:rFonts w:ascii="Cambria Math" w:hAnsi="Cambria Math"/>
          </w:rPr>
          <m:t>=</m:t>
        </m:r>
        <m:f>
          <m:fPr>
            <m:ctrlPr>
              <w:rPr>
                <w:rFonts w:ascii="Cambria Math" w:hAnsi="Cambria Math"/>
                <w:i/>
              </w:rPr>
            </m:ctrlPr>
          </m:fPr>
          <m:num>
            <m:r>
              <w:rPr>
                <w:rFonts w:ascii="Cambria Math" w:hAnsi="Cambria Math"/>
              </w:rPr>
              <m:t>v</m:t>
            </m:r>
          </m:num>
          <m:den>
            <m:r>
              <w:rPr>
                <w:rFonts w:ascii="Cambria Math" w:hAnsi="Cambria Math"/>
              </w:rPr>
              <m:t>c</m:t>
            </m:r>
          </m:den>
        </m:f>
        <m:sSub>
          <m:sSubPr>
            <m:ctrlPr>
              <w:rPr>
                <w:rFonts w:ascii="Cambria Math" w:hAnsi="Cambria Math"/>
                <w:i/>
              </w:rPr>
            </m:ctrlPr>
          </m:sSubPr>
          <m:e>
            <m:r>
              <w:rPr>
                <w:rFonts w:ascii="Cambria Math" w:hAnsi="Cambria Math"/>
              </w:rPr>
              <m:t>F</m:t>
            </m:r>
          </m:e>
          <m:sub>
            <m:r>
              <w:rPr>
                <w:rFonts w:ascii="Cambria Math" w:hAnsi="Cambria Math"/>
              </w:rPr>
              <m:t>o</m:t>
            </m:r>
          </m:sub>
        </m:sSub>
        <m:r>
          <w:rPr>
            <w:rFonts w:ascii="Cambria Math" w:hAnsi="Cambria Math"/>
          </w:rPr>
          <m:t xml:space="preserve">, </m:t>
        </m:r>
      </m:oMath>
      <w:r w:rsidRPr="00A44D78">
        <w:t xml:space="preserve"> </w:t>
      </w:r>
      <m:oMath>
        <m:r>
          <w:rPr>
            <w:rFonts w:ascii="Cambria Math" w:hAnsi="Cambria Math"/>
          </w:rPr>
          <m:t>v</m:t>
        </m:r>
      </m:oMath>
      <w:r w:rsidRPr="00A44D78">
        <w:t xml:space="preserve"> is the speed of UE, </w:t>
      </w:r>
      <w:r>
        <w:t>and</w:t>
      </w:r>
      <w:r w:rsidRPr="00A44D78">
        <w:t xml:space="preserve"> </w:t>
      </w:r>
      <m:oMath>
        <m:r>
          <w:rPr>
            <w:rFonts w:ascii="Cambria Math" w:hAnsi="Cambria Math"/>
          </w:rPr>
          <m:t>c=3×</m:t>
        </m:r>
        <m:sSup>
          <m:sSupPr>
            <m:ctrlPr>
              <w:rPr>
                <w:rFonts w:ascii="Cambria Math" w:hAnsi="Cambria Math"/>
                <w:i/>
              </w:rPr>
            </m:ctrlPr>
          </m:sSupPr>
          <m:e>
            <m:r>
              <w:rPr>
                <w:rFonts w:ascii="Cambria Math" w:hAnsi="Cambria Math"/>
              </w:rPr>
              <m:t>10</m:t>
            </m:r>
          </m:e>
          <m:sup>
            <m:r>
              <w:rPr>
                <w:rFonts w:ascii="Cambria Math" w:hAnsi="Cambria Math"/>
              </w:rPr>
              <m:t>8</m:t>
            </m:r>
          </m:sup>
        </m:sSup>
      </m:oMath>
      <w:r w:rsidRPr="00A44D78">
        <w:t xml:space="preserve"> m/s is the speed of light.</w:t>
      </w:r>
      <w:r>
        <w:t xml:space="preserve"> Channel coherence time with 120 km/h is around 5 ms (i.e., several slots).</w:t>
      </w:r>
    </w:p>
    <w:p w14:paraId="13A76F70" w14:textId="77777777" w:rsidR="00B870E6" w:rsidRPr="00A44D78" w:rsidRDefault="00B870E6" w:rsidP="00B870E6">
      <w:pPr>
        <w:pStyle w:val="BodyText"/>
        <w:ind w:left="720"/>
      </w:pPr>
    </w:p>
    <w:p w14:paraId="196AD0E4" w14:textId="77777777" w:rsidR="00B870E6" w:rsidRDefault="00B870E6" w:rsidP="00B870E6">
      <w:pPr>
        <w:rPr>
          <w:lang w:eastAsia="ja-JP"/>
        </w:rPr>
      </w:pPr>
    </w:p>
    <w:p w14:paraId="31DC6CF5" w14:textId="77777777" w:rsidR="00B870E6" w:rsidRDefault="00B870E6" w:rsidP="00B870E6">
      <w:pPr>
        <w:keepNext/>
        <w:jc w:val="center"/>
      </w:pPr>
      <w:r w:rsidRPr="001958C9">
        <w:rPr>
          <w:noProof/>
        </w:rPr>
        <w:lastRenderedPageBreak/>
        <w:drawing>
          <wp:inline distT="0" distB="0" distL="0" distR="0" wp14:anchorId="23F2ACEA" wp14:editId="2FE0650D">
            <wp:extent cx="3804139" cy="24810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17983" cy="2490119"/>
                    </a:xfrm>
                    <a:prstGeom prst="rect">
                      <a:avLst/>
                    </a:prstGeom>
                    <a:noFill/>
                    <a:ln>
                      <a:noFill/>
                    </a:ln>
                  </pic:spPr>
                </pic:pic>
              </a:graphicData>
            </a:graphic>
          </wp:inline>
        </w:drawing>
      </w:r>
    </w:p>
    <w:p w14:paraId="704CBA55" w14:textId="00C9B7FC" w:rsidR="00B870E6" w:rsidRDefault="00B870E6" w:rsidP="00B870E6">
      <w:pPr>
        <w:pStyle w:val="Caption"/>
        <w:jc w:val="center"/>
        <w:rPr>
          <w:lang w:eastAsia="ja-JP"/>
        </w:rPr>
      </w:pPr>
      <w:bookmarkStart w:id="59" w:name="_Ref131103816"/>
      <w:r>
        <w:t xml:space="preserve">Figure </w:t>
      </w:r>
      <w:r>
        <w:fldChar w:fldCharType="begin"/>
      </w:r>
      <w:r>
        <w:instrText>SEQ Figure \* ARABIC</w:instrText>
      </w:r>
      <w:r>
        <w:fldChar w:fldCharType="separate"/>
      </w:r>
      <w:r w:rsidR="00E52C26">
        <w:rPr>
          <w:noProof/>
        </w:rPr>
        <w:t>23</w:t>
      </w:r>
      <w:r>
        <w:fldChar w:fldCharType="end"/>
      </w:r>
      <w:bookmarkEnd w:id="59"/>
      <w:r>
        <w:t>: Impact of UE speed on BER.</w:t>
      </w:r>
    </w:p>
    <w:p w14:paraId="4A954C15" w14:textId="77777777" w:rsidR="00B870E6" w:rsidRDefault="00B870E6" w:rsidP="00B870E6">
      <w:pPr>
        <w:rPr>
          <w:lang w:eastAsia="ja-JP"/>
        </w:rPr>
      </w:pPr>
    </w:p>
    <w:p w14:paraId="5C94AF8C" w14:textId="77777777" w:rsidR="00B870E6" w:rsidRPr="00577B7C" w:rsidRDefault="00B870E6" w:rsidP="00B870E6">
      <w:pPr>
        <w:pStyle w:val="Observation"/>
        <w:overflowPunct w:val="0"/>
        <w:autoSpaceDE w:val="0"/>
        <w:autoSpaceDN w:val="0"/>
        <w:adjustRightInd w:val="0"/>
        <w:ind w:left="1701" w:hanging="1701"/>
        <w:textAlignment w:val="baseline"/>
      </w:pPr>
      <w:bookmarkStart w:id="60" w:name="_Toc131774268"/>
      <w:r>
        <w:t>UE speed has a minor impact on the link performance considering a relatively large channel coherence time.</w:t>
      </w:r>
      <w:bookmarkEnd w:id="60"/>
      <w:r>
        <w:t xml:space="preserve"> </w:t>
      </w:r>
    </w:p>
    <w:p w14:paraId="5518C321" w14:textId="77777777" w:rsidR="00901ABE" w:rsidRPr="00577B7C" w:rsidRDefault="00901ABE" w:rsidP="00901ABE">
      <w:pPr>
        <w:pStyle w:val="Observation"/>
        <w:numPr>
          <w:ilvl w:val="0"/>
          <w:numId w:val="0"/>
        </w:numPr>
        <w:overflowPunct w:val="0"/>
        <w:autoSpaceDE w:val="0"/>
        <w:autoSpaceDN w:val="0"/>
        <w:adjustRightInd w:val="0"/>
        <w:ind w:left="1701"/>
        <w:textAlignment w:val="baseline"/>
      </w:pPr>
    </w:p>
    <w:p w14:paraId="1686F947" w14:textId="77777777" w:rsidR="00740453" w:rsidRPr="00740453" w:rsidRDefault="00740453" w:rsidP="00FE4D25">
      <w:pPr>
        <w:rPr>
          <w:sz w:val="28"/>
          <w:szCs w:val="28"/>
          <w:u w:val="single"/>
        </w:rPr>
      </w:pPr>
      <w:r w:rsidRPr="00740453">
        <w:rPr>
          <w:sz w:val="28"/>
          <w:szCs w:val="28"/>
          <w:u w:val="single"/>
        </w:rPr>
        <w:t>BLER Results</w:t>
      </w:r>
    </w:p>
    <w:p w14:paraId="2659E316" w14:textId="6F01E0FF" w:rsidR="00FE4D25" w:rsidRDefault="00740453" w:rsidP="00FE4D25">
      <w:r>
        <w:t>Here</w:t>
      </w:r>
      <w:r w:rsidR="00FE4D25">
        <w:t xml:space="preserve"> we present BLER results for different block sizes. In </w:t>
      </w:r>
      <w:r w:rsidR="00FE4D25">
        <w:fldChar w:fldCharType="begin"/>
      </w:r>
      <w:r w:rsidR="00FE4D25">
        <w:instrText xml:space="preserve"> REF _Ref131511136 \h  \* MERGEFORMAT </w:instrText>
      </w:r>
      <w:r w:rsidR="00FE4D25">
        <w:fldChar w:fldCharType="separate"/>
      </w:r>
      <w:r w:rsidR="00FE4D25">
        <w:t xml:space="preserve">Figure </w:t>
      </w:r>
      <w:r w:rsidR="00E52C26">
        <w:rPr>
          <w:noProof/>
        </w:rPr>
        <w:t>24</w:t>
      </w:r>
      <w:r w:rsidR="00FE4D25">
        <w:fldChar w:fldCharType="end"/>
      </w:r>
      <w:r w:rsidR="00FE4D25">
        <w:t xml:space="preserve"> we consider the following cases with Manchester encoding, and single codded bit per OFDM symbol:</w:t>
      </w:r>
    </w:p>
    <w:p w14:paraId="616990D7" w14:textId="77777777" w:rsidR="00FE4D25" w:rsidRDefault="00FE4D25" w:rsidP="00FE4D25">
      <w:pPr>
        <w:pStyle w:val="ListParagraph"/>
        <w:numPr>
          <w:ilvl w:val="0"/>
          <w:numId w:val="27"/>
        </w:numPr>
      </w:pPr>
      <w:r>
        <w:t>8 bits information+10 bits CRC</w:t>
      </w:r>
    </w:p>
    <w:p w14:paraId="29E67DBF" w14:textId="77777777" w:rsidR="00FE4D25" w:rsidRDefault="00FE4D25" w:rsidP="00FE4D25">
      <w:pPr>
        <w:pStyle w:val="ListParagraph"/>
        <w:numPr>
          <w:ilvl w:val="0"/>
          <w:numId w:val="27"/>
        </w:numPr>
      </w:pPr>
      <w:r>
        <w:t>48 bits information+10 bits CRC</w:t>
      </w:r>
    </w:p>
    <w:p w14:paraId="0A72C29C" w14:textId="77777777" w:rsidR="00FE4D25" w:rsidRDefault="00FE4D25" w:rsidP="00FE4D25">
      <w:pPr>
        <w:pStyle w:val="ListParagraph"/>
        <w:numPr>
          <w:ilvl w:val="0"/>
          <w:numId w:val="27"/>
        </w:numPr>
      </w:pPr>
      <w:r>
        <w:t>48 bits information+24 bits CRC</w:t>
      </w:r>
    </w:p>
    <w:p w14:paraId="7E40708D" w14:textId="77777777" w:rsidR="00FE4D25" w:rsidRPr="00C30C53" w:rsidRDefault="00FE4D25" w:rsidP="00FE4D25">
      <w:r>
        <w:t>In the above cases, 8 bits and 48 bits to can be used to indicate group IDs and UE IDs, respectively.</w:t>
      </w:r>
    </w:p>
    <w:p w14:paraId="092AC13E" w14:textId="77777777" w:rsidR="00FE4D25" w:rsidRDefault="00FE4D25" w:rsidP="00FE4D25">
      <w:pPr>
        <w:pStyle w:val="BodyText"/>
        <w:keepNext/>
        <w:jc w:val="center"/>
      </w:pPr>
      <w:r w:rsidRPr="0050239B">
        <w:t xml:space="preserve"> </w:t>
      </w:r>
      <w:r w:rsidRPr="0050239B">
        <w:rPr>
          <w:noProof/>
        </w:rPr>
        <w:drawing>
          <wp:inline distT="0" distB="0" distL="0" distR="0" wp14:anchorId="51A9BE9B" wp14:editId="78021772">
            <wp:extent cx="4124325" cy="268718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30518" cy="2691219"/>
                    </a:xfrm>
                    <a:prstGeom prst="rect">
                      <a:avLst/>
                    </a:prstGeom>
                    <a:noFill/>
                    <a:ln>
                      <a:noFill/>
                    </a:ln>
                  </pic:spPr>
                </pic:pic>
              </a:graphicData>
            </a:graphic>
          </wp:inline>
        </w:drawing>
      </w:r>
    </w:p>
    <w:p w14:paraId="48443047" w14:textId="4243E49A" w:rsidR="00FE4D25" w:rsidRDefault="00FE4D25" w:rsidP="00FE4D25">
      <w:pPr>
        <w:pStyle w:val="Caption"/>
        <w:jc w:val="center"/>
      </w:pPr>
      <w:bookmarkStart w:id="61" w:name="_Ref131511136"/>
      <w:r>
        <w:t xml:space="preserve">Figure </w:t>
      </w:r>
      <w:r>
        <w:fldChar w:fldCharType="begin"/>
      </w:r>
      <w:r>
        <w:instrText>SEQ Figure \* ARABIC</w:instrText>
      </w:r>
      <w:r>
        <w:fldChar w:fldCharType="separate"/>
      </w:r>
      <w:r w:rsidR="00E52C26">
        <w:rPr>
          <w:noProof/>
        </w:rPr>
        <w:t>24</w:t>
      </w:r>
      <w:r>
        <w:fldChar w:fldCharType="end"/>
      </w:r>
      <w:bookmarkEnd w:id="61"/>
      <w:r>
        <w:t>: BLER performance for different block sizes.</w:t>
      </w:r>
    </w:p>
    <w:p w14:paraId="7AFCFBF1" w14:textId="77777777" w:rsidR="00FE4D25" w:rsidRDefault="00FE4D25" w:rsidP="00FE4D25">
      <w:pPr>
        <w:pStyle w:val="BodyText"/>
      </w:pPr>
    </w:p>
    <w:p w14:paraId="5E42BC42" w14:textId="7EB56AE2" w:rsidR="00FE4D25" w:rsidRPr="00D45D4B" w:rsidRDefault="00FE4D25" w:rsidP="00FE4D25">
      <w:pPr>
        <w:pStyle w:val="BodyText"/>
        <w:rPr>
          <w:b/>
          <w:u w:val="single"/>
        </w:rPr>
      </w:pPr>
      <w:r w:rsidRPr="0063737F">
        <w:rPr>
          <w:b/>
          <w:u w:val="single"/>
        </w:rPr>
        <w:lastRenderedPageBreak/>
        <w:t>Repetition:</w:t>
      </w:r>
    </w:p>
    <w:p w14:paraId="413D265D" w14:textId="2C062764" w:rsidR="00FE4D25" w:rsidRPr="001C1FC7" w:rsidRDefault="00FE4D25" w:rsidP="00FE4D25">
      <w:r>
        <w:t xml:space="preserve">In order to match WUS coverage with PDCCH, repetitions may need to be applied. </w:t>
      </w:r>
      <w:r>
        <w:fldChar w:fldCharType="begin"/>
      </w:r>
      <w:r>
        <w:instrText xml:space="preserve"> REF _Ref131510009 \h </w:instrText>
      </w:r>
      <w:r>
        <w:fldChar w:fldCharType="separate"/>
      </w:r>
      <w:r>
        <w:t xml:space="preserve">Figure </w:t>
      </w:r>
      <w:r w:rsidR="00E52C26">
        <w:rPr>
          <w:noProof/>
        </w:rPr>
        <w:t>25</w:t>
      </w:r>
      <w:r>
        <w:fldChar w:fldCharType="end"/>
      </w:r>
      <w:r>
        <w:t xml:space="preserve"> shows the BLER performance with WUS repetitions {2,4,6} for different payload sizes. Note that for the WUS case, 1Rx antenna is assumed. As we can see, a repetition factor 2 improves the BLER performance by around 2 dB (considering non-coherent combining). Also, the number of required repetitions depend on the noise figure difference between WUR and main receiver. </w:t>
      </w:r>
    </w:p>
    <w:p w14:paraId="61F59753" w14:textId="77777777" w:rsidR="00FE4D25" w:rsidRDefault="00FE4D25" w:rsidP="00FE4D25">
      <w:pPr>
        <w:keepNext/>
        <w:jc w:val="center"/>
      </w:pPr>
      <w:r w:rsidRPr="00075DD4">
        <w:t xml:space="preserve"> </w:t>
      </w:r>
      <w:r w:rsidRPr="0061466D">
        <w:rPr>
          <w:noProof/>
        </w:rPr>
        <w:drawing>
          <wp:inline distT="0" distB="0" distL="0" distR="0" wp14:anchorId="034A7A23" wp14:editId="5B3C3ECB">
            <wp:extent cx="5096083" cy="3079115"/>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99723" cy="3081314"/>
                    </a:xfrm>
                    <a:prstGeom prst="rect">
                      <a:avLst/>
                    </a:prstGeom>
                    <a:noFill/>
                    <a:ln>
                      <a:noFill/>
                    </a:ln>
                  </pic:spPr>
                </pic:pic>
              </a:graphicData>
            </a:graphic>
          </wp:inline>
        </w:drawing>
      </w:r>
    </w:p>
    <w:p w14:paraId="25BB2751" w14:textId="756A83A2" w:rsidR="00FE4D25" w:rsidRDefault="00FE4D25" w:rsidP="00FE4D25">
      <w:pPr>
        <w:pStyle w:val="Caption"/>
        <w:jc w:val="center"/>
        <w:rPr>
          <w:lang w:eastAsia="ja-JP"/>
        </w:rPr>
      </w:pPr>
      <w:bookmarkStart w:id="62" w:name="_Ref131510009"/>
      <w:r>
        <w:t xml:space="preserve">Figure </w:t>
      </w:r>
      <w:r>
        <w:fldChar w:fldCharType="begin"/>
      </w:r>
      <w:r>
        <w:instrText>SEQ Figure \* ARABIC</w:instrText>
      </w:r>
      <w:r>
        <w:fldChar w:fldCharType="separate"/>
      </w:r>
      <w:r w:rsidR="00E52C26">
        <w:rPr>
          <w:noProof/>
        </w:rPr>
        <w:t>25</w:t>
      </w:r>
      <w:r>
        <w:fldChar w:fldCharType="end"/>
      </w:r>
      <w:bookmarkEnd w:id="62"/>
      <w:r>
        <w:t>: BLER performance with repetition for WUS.</w:t>
      </w:r>
    </w:p>
    <w:p w14:paraId="17E011F0" w14:textId="77777777" w:rsidR="00FE4D25" w:rsidRDefault="00FE4D25" w:rsidP="00FE4D25">
      <w:pPr>
        <w:rPr>
          <w:lang w:eastAsia="ja-JP"/>
        </w:rPr>
      </w:pPr>
    </w:p>
    <w:p w14:paraId="0A1CF0EB" w14:textId="77777777" w:rsidR="00FE4D25" w:rsidRDefault="00FE4D25" w:rsidP="00FE4D25">
      <w:pPr>
        <w:rPr>
          <w:lang w:eastAsia="ja-JP"/>
        </w:rPr>
      </w:pPr>
    </w:p>
    <w:p w14:paraId="13531ADA" w14:textId="77777777" w:rsidR="00FE4D25" w:rsidRDefault="00FE4D25" w:rsidP="00FE4D25">
      <w:pPr>
        <w:pStyle w:val="Observation"/>
        <w:overflowPunct w:val="0"/>
        <w:autoSpaceDE w:val="0"/>
        <w:autoSpaceDN w:val="0"/>
        <w:adjustRightInd w:val="0"/>
        <w:ind w:left="1701" w:hanging="1701"/>
        <w:textAlignment w:val="baseline"/>
      </w:pPr>
      <w:bookmarkStart w:id="63" w:name="_Toc131774269"/>
      <w:r w:rsidRPr="009A5518">
        <w:t>For</w:t>
      </w:r>
      <w:r>
        <w:t xml:space="preserve"> non-coherent WUS detection, every</w:t>
      </w:r>
      <w:r w:rsidRPr="009A5518">
        <w:t xml:space="preserve"> repetition factor </w:t>
      </w:r>
      <w:r>
        <w:t xml:space="preserve">of </w:t>
      </w:r>
      <w:r w:rsidRPr="009A5518">
        <w:t>2 improves th</w:t>
      </w:r>
      <w:r>
        <w:t>e</w:t>
      </w:r>
      <w:r w:rsidRPr="009A5518">
        <w:t xml:space="preserve"> link performance by around 2 dB.</w:t>
      </w:r>
      <w:bookmarkEnd w:id="63"/>
    </w:p>
    <w:p w14:paraId="7639C880" w14:textId="77777777" w:rsidR="00FE4D25" w:rsidRPr="003C692F" w:rsidRDefault="00FE4D25" w:rsidP="00FE4D25">
      <w:pPr>
        <w:pStyle w:val="Observation"/>
        <w:numPr>
          <w:ilvl w:val="0"/>
          <w:numId w:val="0"/>
        </w:numPr>
        <w:overflowPunct w:val="0"/>
        <w:autoSpaceDE w:val="0"/>
        <w:autoSpaceDN w:val="0"/>
        <w:adjustRightInd w:val="0"/>
        <w:ind w:left="1701"/>
        <w:textAlignment w:val="baseline"/>
      </w:pPr>
    </w:p>
    <w:p w14:paraId="21CDD641" w14:textId="7CF89730" w:rsidR="00FE4D25" w:rsidRPr="00581681" w:rsidRDefault="00FE4D25" w:rsidP="00FE4D25">
      <w:pPr>
        <w:pStyle w:val="Observation"/>
        <w:overflowPunct w:val="0"/>
        <w:autoSpaceDE w:val="0"/>
        <w:autoSpaceDN w:val="0"/>
        <w:adjustRightInd w:val="0"/>
        <w:ind w:left="1701" w:hanging="1701"/>
        <w:textAlignment w:val="baseline"/>
      </w:pPr>
      <w:bookmarkStart w:id="64" w:name="_Toc131774270"/>
      <w:r>
        <w:t>For payload-based OOK WUS a relatively large number of WUS repetitions might be needed to match the PDCCH coverage. T</w:t>
      </w:r>
      <w:r w:rsidRPr="00581681">
        <w:t>he total WUS duration with repetition is in order of tens of slots.</w:t>
      </w:r>
      <w:bookmarkEnd w:id="64"/>
      <w:r>
        <w:t xml:space="preserve"> </w:t>
      </w:r>
    </w:p>
    <w:p w14:paraId="70A149E9" w14:textId="77777777" w:rsidR="00FE4D25" w:rsidRDefault="00FE4D25" w:rsidP="00FE4D25">
      <w:pPr>
        <w:rPr>
          <w:lang w:eastAsia="ja-JP"/>
        </w:rPr>
      </w:pPr>
    </w:p>
    <w:p w14:paraId="5BABB8EC" w14:textId="13AB341E" w:rsidR="00FE4D25" w:rsidRDefault="00FE4D25" w:rsidP="00FE4D25">
      <w:pPr>
        <w:pStyle w:val="Heading4"/>
      </w:pPr>
      <w:r>
        <w:t>7.1.2.2 OOK with M-bit per OFDM symbol</w:t>
      </w:r>
    </w:p>
    <w:p w14:paraId="78E9C7F2" w14:textId="77777777" w:rsidR="00B870E6" w:rsidRDefault="00B870E6" w:rsidP="00B870E6">
      <w:pPr>
        <w:pStyle w:val="BodyText"/>
      </w:pPr>
      <w:r>
        <w:t>Here, we present the link-level results for M-bit OOK with OOK-2 and OOK-4 methods.</w:t>
      </w:r>
    </w:p>
    <w:p w14:paraId="218AB212" w14:textId="77777777" w:rsidR="00B870E6" w:rsidRPr="00FE4D25" w:rsidRDefault="00B870E6" w:rsidP="00B870E6">
      <w:pPr>
        <w:rPr>
          <w:sz w:val="28"/>
          <w:szCs w:val="28"/>
          <w:u w:val="single"/>
        </w:rPr>
      </w:pPr>
      <w:r w:rsidRPr="00FE4D25">
        <w:rPr>
          <w:sz w:val="28"/>
          <w:szCs w:val="28"/>
          <w:u w:val="single"/>
        </w:rPr>
        <w:t>Raw BER results</w:t>
      </w:r>
    </w:p>
    <w:p w14:paraId="60DE169B" w14:textId="10FE7D65" w:rsidR="00B870E6" w:rsidRDefault="00B870E6" w:rsidP="00B870E6">
      <w:pPr>
        <w:pStyle w:val="BodyText"/>
      </w:pPr>
      <w:r>
        <w:fldChar w:fldCharType="begin"/>
      </w:r>
      <w:r>
        <w:instrText xml:space="preserve"> REF _Ref131497223 \h  \* MERGEFORMAT </w:instrText>
      </w:r>
      <w:r>
        <w:fldChar w:fldCharType="separate"/>
      </w:r>
      <w:r>
        <w:t xml:space="preserve">Figure </w:t>
      </w:r>
      <w:r w:rsidR="00E52C26">
        <w:t>26</w:t>
      </w:r>
      <w:r>
        <w:fldChar w:fldCharType="end"/>
      </w:r>
      <w:r>
        <w:t xml:space="preserve"> and </w:t>
      </w:r>
      <w:r>
        <w:fldChar w:fldCharType="begin"/>
      </w:r>
      <w:r>
        <w:instrText xml:space="preserve"> REF _Ref131498054 \h </w:instrText>
      </w:r>
      <w:r>
        <w:fldChar w:fldCharType="separate"/>
      </w:r>
      <w:r>
        <w:t xml:space="preserve">Figure </w:t>
      </w:r>
      <w:r w:rsidR="00E52C26">
        <w:rPr>
          <w:noProof/>
        </w:rPr>
        <w:t>27</w:t>
      </w:r>
      <w:r>
        <w:fldChar w:fldCharType="end"/>
      </w:r>
      <w:r>
        <w:t xml:space="preserve"> show the raw BER for M-bit OOK generation with least square (LS) and DFT-s approaches. For </w:t>
      </w:r>
      <w:r w:rsidRPr="0060360A">
        <w:t>M-bit OOK</w:t>
      </w:r>
      <w:r>
        <w:t xml:space="preserve"> generation, the link-level performance significantly degrades when M increases to 8.</w:t>
      </w:r>
    </w:p>
    <w:p w14:paraId="45327A65" w14:textId="26B219F2" w:rsidR="00B870E6" w:rsidRPr="00270479" w:rsidRDefault="00B870E6" w:rsidP="00B870E6">
      <w:pPr>
        <w:pStyle w:val="BodyText"/>
      </w:pPr>
      <w:r>
        <w:lastRenderedPageBreak/>
        <w:t xml:space="preserve">Also, </w:t>
      </w:r>
      <w:r>
        <w:fldChar w:fldCharType="begin"/>
      </w:r>
      <w:r>
        <w:instrText xml:space="preserve"> REF _Ref131498688 \h </w:instrText>
      </w:r>
      <w:r>
        <w:fldChar w:fldCharType="separate"/>
      </w:r>
      <w:r>
        <w:t xml:space="preserve">Figure </w:t>
      </w:r>
      <w:r w:rsidR="00E52C26">
        <w:rPr>
          <w:noProof/>
        </w:rPr>
        <w:t>28</w:t>
      </w:r>
      <w:r>
        <w:fldChar w:fldCharType="end"/>
      </w:r>
      <w:r>
        <w:t xml:space="preserve"> shows the performance </w:t>
      </w:r>
      <w:r w:rsidRPr="000C7E66">
        <w:t xml:space="preserve">of </w:t>
      </w:r>
      <w:r>
        <w:t>M-parallel-OOK</w:t>
      </w:r>
      <w:r w:rsidRPr="000C7E66">
        <w:t xml:space="preserve"> approach</w:t>
      </w:r>
      <w:r>
        <w:t xml:space="preserve"> (OOK-2) with and without guardband (GB) between segments (with GB, 6 subcarriers on each side of each segment are used for guardband).  As we can see, guardband between segments is needed to improve the link performance especially for M&gt;2. </w:t>
      </w:r>
    </w:p>
    <w:p w14:paraId="3C8E3D86" w14:textId="77777777" w:rsidR="00B870E6" w:rsidRDefault="00B870E6" w:rsidP="00B870E6">
      <w:pPr>
        <w:pStyle w:val="BodyText"/>
      </w:pPr>
    </w:p>
    <w:p w14:paraId="37DB0670" w14:textId="2C5980FF" w:rsidR="00B870E6" w:rsidRDefault="00B870E6" w:rsidP="00B870E6">
      <w:pPr>
        <w:keepNext/>
        <w:jc w:val="center"/>
      </w:pPr>
      <w:r w:rsidRPr="00401F25">
        <w:rPr>
          <w:noProof/>
          <w:lang w:eastAsia="ja-JP"/>
        </w:rPr>
        <w:drawing>
          <wp:inline distT="0" distB="0" distL="0" distR="0" wp14:anchorId="5AD1EA2D" wp14:editId="4211B6BC">
            <wp:extent cx="3673502" cy="2761034"/>
            <wp:effectExtent l="0" t="0" r="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92950" cy="2775651"/>
                    </a:xfrm>
                    <a:prstGeom prst="rect">
                      <a:avLst/>
                    </a:prstGeom>
                    <a:noFill/>
                    <a:ln>
                      <a:noFill/>
                    </a:ln>
                  </pic:spPr>
                </pic:pic>
              </a:graphicData>
            </a:graphic>
          </wp:inline>
        </w:drawing>
      </w:r>
    </w:p>
    <w:p w14:paraId="6892B879" w14:textId="26F2E775" w:rsidR="00B870E6" w:rsidRDefault="00B870E6" w:rsidP="00B870E6">
      <w:pPr>
        <w:pStyle w:val="Caption"/>
        <w:jc w:val="center"/>
        <w:rPr>
          <w:lang w:eastAsia="ja-JP"/>
        </w:rPr>
      </w:pPr>
      <w:bookmarkStart w:id="65" w:name="_Ref131497223"/>
      <w:r>
        <w:t xml:space="preserve">Figure </w:t>
      </w:r>
      <w:r>
        <w:fldChar w:fldCharType="begin"/>
      </w:r>
      <w:r>
        <w:instrText>SEQ Figure \* ARABIC</w:instrText>
      </w:r>
      <w:r>
        <w:fldChar w:fldCharType="separate"/>
      </w:r>
      <w:r w:rsidR="00E52C26">
        <w:rPr>
          <w:noProof/>
        </w:rPr>
        <w:t>26</w:t>
      </w:r>
      <w:r>
        <w:fldChar w:fldCharType="end"/>
      </w:r>
      <w:bookmarkEnd w:id="65"/>
      <w:r>
        <w:t>: BER performance of least square approach (OOK-4).</w:t>
      </w:r>
    </w:p>
    <w:p w14:paraId="5FBBE63A" w14:textId="7405AA31" w:rsidR="00B870E6" w:rsidRDefault="00B870E6" w:rsidP="00B870E6">
      <w:pPr>
        <w:keepNext/>
        <w:jc w:val="center"/>
      </w:pPr>
      <w:r w:rsidRPr="00F74B3E">
        <w:rPr>
          <w:noProof/>
          <w:lang w:eastAsia="ja-JP"/>
        </w:rPr>
        <w:drawing>
          <wp:inline distT="0" distB="0" distL="0" distR="0" wp14:anchorId="3C9C23D6" wp14:editId="4D17A4E7">
            <wp:extent cx="3927669" cy="2758585"/>
            <wp:effectExtent l="0" t="0" r="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54395" cy="2777356"/>
                    </a:xfrm>
                    <a:prstGeom prst="rect">
                      <a:avLst/>
                    </a:prstGeom>
                    <a:noFill/>
                    <a:ln>
                      <a:noFill/>
                    </a:ln>
                  </pic:spPr>
                </pic:pic>
              </a:graphicData>
            </a:graphic>
          </wp:inline>
        </w:drawing>
      </w:r>
    </w:p>
    <w:p w14:paraId="467C2AF8" w14:textId="6B96345B" w:rsidR="00B870E6" w:rsidRDefault="00B870E6" w:rsidP="00B870E6">
      <w:pPr>
        <w:pStyle w:val="Caption"/>
        <w:jc w:val="center"/>
        <w:rPr>
          <w:lang w:eastAsia="ja-JP"/>
        </w:rPr>
      </w:pPr>
      <w:bookmarkStart w:id="66" w:name="_Ref131498054"/>
      <w:r>
        <w:t xml:space="preserve">Figure </w:t>
      </w:r>
      <w:r>
        <w:fldChar w:fldCharType="begin"/>
      </w:r>
      <w:r>
        <w:instrText>SEQ Figure \* ARABIC</w:instrText>
      </w:r>
      <w:r>
        <w:fldChar w:fldCharType="separate"/>
      </w:r>
      <w:r w:rsidR="00E52C26">
        <w:rPr>
          <w:noProof/>
        </w:rPr>
        <w:t>27</w:t>
      </w:r>
      <w:r>
        <w:fldChar w:fldCharType="end"/>
      </w:r>
      <w:bookmarkEnd w:id="66"/>
      <w:r>
        <w:t xml:space="preserve">: </w:t>
      </w:r>
      <w:r w:rsidRPr="00D41A8F">
        <w:t xml:space="preserve">BER performance of </w:t>
      </w:r>
      <w:r>
        <w:t>DFT-s</w:t>
      </w:r>
      <w:r w:rsidRPr="00D41A8F">
        <w:t xml:space="preserve"> approach</w:t>
      </w:r>
      <w:r>
        <w:t xml:space="preserve"> (OOK-4).</w:t>
      </w:r>
    </w:p>
    <w:p w14:paraId="24893527" w14:textId="11F16709" w:rsidR="00B870E6" w:rsidRDefault="00B870E6" w:rsidP="00B870E6">
      <w:pPr>
        <w:keepNext/>
        <w:jc w:val="center"/>
      </w:pPr>
      <w:r w:rsidRPr="003F52A2">
        <w:rPr>
          <w:noProof/>
          <w:lang w:eastAsia="ja-JP"/>
        </w:rPr>
        <w:lastRenderedPageBreak/>
        <w:drawing>
          <wp:inline distT="0" distB="0" distL="0" distR="0" wp14:anchorId="1F1E1BCB" wp14:editId="611D0779">
            <wp:extent cx="3997569" cy="2527560"/>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08225" cy="2534298"/>
                    </a:xfrm>
                    <a:prstGeom prst="rect">
                      <a:avLst/>
                    </a:prstGeom>
                    <a:noFill/>
                    <a:ln>
                      <a:noFill/>
                    </a:ln>
                  </pic:spPr>
                </pic:pic>
              </a:graphicData>
            </a:graphic>
          </wp:inline>
        </w:drawing>
      </w:r>
    </w:p>
    <w:p w14:paraId="3EC8D077" w14:textId="11F0F0F6" w:rsidR="00B870E6" w:rsidRDefault="00B870E6" w:rsidP="00B870E6">
      <w:pPr>
        <w:pStyle w:val="Caption"/>
        <w:jc w:val="center"/>
        <w:rPr>
          <w:lang w:eastAsia="ja-JP"/>
        </w:rPr>
      </w:pPr>
      <w:bookmarkStart w:id="67" w:name="_Ref131498688"/>
      <w:r>
        <w:t xml:space="preserve">Figure </w:t>
      </w:r>
      <w:r>
        <w:fldChar w:fldCharType="begin"/>
      </w:r>
      <w:r>
        <w:instrText>SEQ Figure \* ARABIC</w:instrText>
      </w:r>
      <w:r>
        <w:fldChar w:fldCharType="separate"/>
      </w:r>
      <w:r w:rsidR="00E52C26">
        <w:rPr>
          <w:noProof/>
        </w:rPr>
        <w:t>28</w:t>
      </w:r>
      <w:r>
        <w:fldChar w:fldCharType="end"/>
      </w:r>
      <w:bookmarkEnd w:id="67"/>
      <w:r>
        <w:t xml:space="preserve">: </w:t>
      </w:r>
      <w:r w:rsidRPr="000C7E66">
        <w:t xml:space="preserve">BER performance of </w:t>
      </w:r>
      <w:r>
        <w:t>parallel-OOK</w:t>
      </w:r>
      <w:r w:rsidRPr="000C7E66">
        <w:t xml:space="preserve"> approach</w:t>
      </w:r>
      <w:r>
        <w:t xml:space="preserve"> (OOK-2)</w:t>
      </w:r>
      <w:r>
        <w:rPr>
          <w:noProof/>
        </w:rPr>
        <w:t>.</w:t>
      </w:r>
    </w:p>
    <w:p w14:paraId="06ACE2E5" w14:textId="67AD9780" w:rsidR="00B870E6" w:rsidRDefault="00B870E6" w:rsidP="00B870E6">
      <w:pPr>
        <w:rPr>
          <w:lang w:eastAsia="ja-JP"/>
        </w:rPr>
      </w:pPr>
      <w:r>
        <w:t xml:space="preserve">Note that for M-parallel OOK method (OOK-2), the total power can be smaller than OOK-4 if the same PSD needs to be maintained (i.e., no power boosting). </w:t>
      </w:r>
      <w:r>
        <w:fldChar w:fldCharType="begin"/>
      </w:r>
      <w:r>
        <w:instrText xml:space="preserve"> REF _Ref131518337 \h </w:instrText>
      </w:r>
      <w:r>
        <w:fldChar w:fldCharType="separate"/>
      </w:r>
      <w:r>
        <w:t xml:space="preserve">Figure </w:t>
      </w:r>
      <w:r w:rsidR="00E52C26">
        <w:rPr>
          <w:noProof/>
        </w:rPr>
        <w:t>29</w:t>
      </w:r>
      <w:r>
        <w:fldChar w:fldCharType="end"/>
      </w:r>
      <w:r>
        <w:t xml:space="preserve"> shows results for OOK-2 with power scaling (to have the same total power as OOK-4 but affecting PSD) and without power scaling.</w:t>
      </w:r>
    </w:p>
    <w:p w14:paraId="74141BAB" w14:textId="3049ED69" w:rsidR="00B870E6" w:rsidRDefault="00B870E6" w:rsidP="00B870E6">
      <w:pPr>
        <w:keepNext/>
        <w:jc w:val="center"/>
      </w:pPr>
      <w:r w:rsidRPr="00AD60C3">
        <w:rPr>
          <w:noProof/>
          <w:lang w:eastAsia="ja-JP"/>
        </w:rPr>
        <w:drawing>
          <wp:inline distT="0" distB="0" distL="0" distR="0" wp14:anchorId="31B486CC" wp14:editId="75A411C7">
            <wp:extent cx="4606776" cy="2912745"/>
            <wp:effectExtent l="0" t="0" r="0" b="19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24699" cy="2924077"/>
                    </a:xfrm>
                    <a:prstGeom prst="rect">
                      <a:avLst/>
                    </a:prstGeom>
                    <a:noFill/>
                    <a:ln>
                      <a:noFill/>
                    </a:ln>
                  </pic:spPr>
                </pic:pic>
              </a:graphicData>
            </a:graphic>
          </wp:inline>
        </w:drawing>
      </w:r>
    </w:p>
    <w:p w14:paraId="4276776A" w14:textId="37DD58C6" w:rsidR="00B870E6" w:rsidRDefault="00B870E6" w:rsidP="00B870E6">
      <w:pPr>
        <w:pStyle w:val="Caption"/>
        <w:jc w:val="center"/>
        <w:rPr>
          <w:lang w:eastAsia="ja-JP"/>
        </w:rPr>
      </w:pPr>
      <w:bookmarkStart w:id="68" w:name="_Ref131518337"/>
      <w:r>
        <w:t xml:space="preserve">Figure </w:t>
      </w:r>
      <w:r>
        <w:fldChar w:fldCharType="begin"/>
      </w:r>
      <w:r>
        <w:instrText>SEQ Figure \* ARABIC</w:instrText>
      </w:r>
      <w:r>
        <w:fldChar w:fldCharType="separate"/>
      </w:r>
      <w:r w:rsidR="00E52C26">
        <w:rPr>
          <w:noProof/>
        </w:rPr>
        <w:t>29</w:t>
      </w:r>
      <w:r>
        <w:fldChar w:fldCharType="end"/>
      </w:r>
      <w:bookmarkEnd w:id="68"/>
      <w:r>
        <w:t xml:space="preserve">: </w:t>
      </w:r>
      <w:r w:rsidRPr="00290168">
        <w:t xml:space="preserve">BER performance of </w:t>
      </w:r>
      <w:r>
        <w:t>different M-OOK approaches.</w:t>
      </w:r>
    </w:p>
    <w:p w14:paraId="28A6C81B" w14:textId="77777777" w:rsidR="00B870E6" w:rsidRDefault="00B870E6" w:rsidP="00D45D4B">
      <w:pPr>
        <w:rPr>
          <w:lang w:eastAsia="ja-JP"/>
        </w:rPr>
      </w:pPr>
    </w:p>
    <w:p w14:paraId="21578003" w14:textId="77777777" w:rsidR="00B870E6" w:rsidRPr="00651919" w:rsidRDefault="00B870E6" w:rsidP="00B870E6">
      <w:pPr>
        <w:pStyle w:val="Observation"/>
        <w:overflowPunct w:val="0"/>
        <w:autoSpaceDE w:val="0"/>
        <w:autoSpaceDN w:val="0"/>
        <w:adjustRightInd w:val="0"/>
        <w:ind w:left="1701" w:hanging="1701"/>
        <w:textAlignment w:val="baseline"/>
      </w:pPr>
      <w:bookmarkStart w:id="69" w:name="_Toc131774271"/>
      <w:r>
        <w:t xml:space="preserve">For </w:t>
      </w:r>
      <w:r w:rsidRPr="0060360A">
        <w:t>M-bit OOK</w:t>
      </w:r>
      <w:r>
        <w:t xml:space="preserve"> generation, the DFT-based method and least square method (OOK-4) have a similar coverage performance and outperform parallel M-bit OOK method (OOK-2).</w:t>
      </w:r>
      <w:bookmarkEnd w:id="69"/>
      <w:r>
        <w:t xml:space="preserve"> </w:t>
      </w:r>
    </w:p>
    <w:p w14:paraId="6044793B" w14:textId="77777777" w:rsidR="00D45D4B" w:rsidRPr="00651919" w:rsidRDefault="00D45D4B" w:rsidP="00D45D4B">
      <w:pPr>
        <w:pStyle w:val="Observation"/>
        <w:numPr>
          <w:ilvl w:val="0"/>
          <w:numId w:val="0"/>
        </w:numPr>
        <w:overflowPunct w:val="0"/>
        <w:autoSpaceDE w:val="0"/>
        <w:autoSpaceDN w:val="0"/>
        <w:adjustRightInd w:val="0"/>
        <w:ind w:left="1701"/>
        <w:textAlignment w:val="baseline"/>
      </w:pPr>
    </w:p>
    <w:p w14:paraId="2DF10A1C" w14:textId="77777777" w:rsidR="00B870E6" w:rsidRPr="00FE4D25" w:rsidRDefault="00B870E6" w:rsidP="00B870E6">
      <w:pPr>
        <w:rPr>
          <w:b/>
          <w:bCs/>
          <w:sz w:val="28"/>
          <w:szCs w:val="28"/>
          <w:u w:val="single"/>
        </w:rPr>
      </w:pPr>
      <w:r w:rsidRPr="00FE4D25">
        <w:rPr>
          <w:b/>
          <w:bCs/>
          <w:sz w:val="28"/>
          <w:szCs w:val="28"/>
          <w:u w:val="single"/>
        </w:rPr>
        <w:t>BLER results</w:t>
      </w:r>
    </w:p>
    <w:p w14:paraId="131DAAF1" w14:textId="5225D6C7" w:rsidR="00B870E6" w:rsidRDefault="00B870E6" w:rsidP="00B870E6">
      <w:r>
        <w:t xml:space="preserve">In </w:t>
      </w:r>
      <w:r>
        <w:fldChar w:fldCharType="begin"/>
      </w:r>
      <w:r>
        <w:instrText xml:space="preserve"> REF _Ref131524218 \h </w:instrText>
      </w:r>
      <w:r>
        <w:fldChar w:fldCharType="separate"/>
      </w:r>
      <w:r>
        <w:t xml:space="preserve">Figure </w:t>
      </w:r>
      <w:r w:rsidR="00E52C26">
        <w:rPr>
          <w:noProof/>
        </w:rPr>
        <w:t>30</w:t>
      </w:r>
      <w:r>
        <w:fldChar w:fldCharType="end"/>
      </w:r>
      <w:r>
        <w:t xml:space="preserve"> we show the BLER results for different WUS block sizes. We consider multi-bit OOK generation using DFTs approach. The following cases with Manchester encoding:</w:t>
      </w:r>
    </w:p>
    <w:p w14:paraId="7433A010" w14:textId="77777777" w:rsidR="00B870E6" w:rsidRDefault="00B870E6" w:rsidP="00B870E6">
      <w:pPr>
        <w:pStyle w:val="ListParagraph"/>
        <w:numPr>
          <w:ilvl w:val="0"/>
          <w:numId w:val="27"/>
        </w:numPr>
      </w:pPr>
      <w:r>
        <w:lastRenderedPageBreak/>
        <w:t>8 bits information+10 bits CRC</w:t>
      </w:r>
    </w:p>
    <w:p w14:paraId="7B906EB5" w14:textId="77777777" w:rsidR="00B870E6" w:rsidRDefault="00B870E6" w:rsidP="00B870E6">
      <w:pPr>
        <w:pStyle w:val="ListParagraph"/>
        <w:numPr>
          <w:ilvl w:val="0"/>
          <w:numId w:val="27"/>
        </w:numPr>
      </w:pPr>
      <w:r>
        <w:t>48 bits information+10 bits CRC</w:t>
      </w:r>
    </w:p>
    <w:p w14:paraId="6EF42158" w14:textId="77777777" w:rsidR="00B870E6" w:rsidRDefault="00B870E6" w:rsidP="00B870E6">
      <w:pPr>
        <w:pStyle w:val="ListParagraph"/>
        <w:numPr>
          <w:ilvl w:val="0"/>
          <w:numId w:val="27"/>
        </w:numPr>
      </w:pPr>
      <w:r>
        <w:t>48 bits information+24 bits CRC</w:t>
      </w:r>
    </w:p>
    <w:p w14:paraId="26B01618" w14:textId="77777777" w:rsidR="00B870E6" w:rsidRDefault="00B870E6" w:rsidP="00B870E6"/>
    <w:p w14:paraId="4C4C6A90" w14:textId="77777777" w:rsidR="00B870E6" w:rsidRPr="00C30C53" w:rsidRDefault="00B870E6" w:rsidP="00B870E6">
      <w:r>
        <w:t>In the above cases, 8 bits and 48 bits to can be used to indicate group IDs and UE IDs, respectively.</w:t>
      </w:r>
    </w:p>
    <w:p w14:paraId="7CA268E5" w14:textId="3BA8EC9F" w:rsidR="00B870E6" w:rsidRDefault="00B870E6" w:rsidP="00B870E6">
      <w:pPr>
        <w:rPr>
          <w:lang w:eastAsia="ja-JP"/>
        </w:rPr>
      </w:pPr>
      <w:r>
        <w:rPr>
          <w:lang w:eastAsia="ja-JP"/>
        </w:rPr>
        <w:t>Comparing 1-bit OOK with multi-bit OOK shows that the BLER performance degrades by increasing the number of OOK bits per OFDM symbol. Therefore, multi-bit OOK does not reduce the overhead needed to reach the PDCCH coverage</w:t>
      </w:r>
      <w:r w:rsidR="00A7382E">
        <w:rPr>
          <w:lang w:eastAsia="ja-JP"/>
        </w:rPr>
        <w:t xml:space="preserve"> (see Annex for PDCCH link-level results)</w:t>
      </w:r>
      <w:r>
        <w:rPr>
          <w:lang w:eastAsia="ja-JP"/>
        </w:rPr>
        <w:t xml:space="preserve">. </w:t>
      </w:r>
    </w:p>
    <w:p w14:paraId="7D9F162B" w14:textId="77777777" w:rsidR="00B870E6" w:rsidRPr="00CD5927" w:rsidRDefault="00B870E6" w:rsidP="00B870E6">
      <w:pPr>
        <w:pStyle w:val="Observation"/>
        <w:overflowPunct w:val="0"/>
        <w:autoSpaceDE w:val="0"/>
        <w:autoSpaceDN w:val="0"/>
        <w:adjustRightInd w:val="0"/>
        <w:ind w:left="1701" w:hanging="1701"/>
        <w:textAlignment w:val="baseline"/>
      </w:pPr>
      <w:bookmarkStart w:id="70" w:name="_Toc131774272"/>
      <w:r>
        <w:t xml:space="preserve">Multi-bit OOK WUS does not reduce the overall time-frequency resources needed to reach the PDCCH coverage. This is because the link performance </w:t>
      </w:r>
      <w:r w:rsidRPr="007671B6">
        <w:t>degrades by increasing the number of OOK bits per OFDM symbol.</w:t>
      </w:r>
      <w:bookmarkEnd w:id="70"/>
      <w:r w:rsidRPr="007671B6">
        <w:t xml:space="preserve"> </w:t>
      </w:r>
      <w:r>
        <w:t xml:space="preserve"> </w:t>
      </w:r>
    </w:p>
    <w:p w14:paraId="5B226EEC" w14:textId="77777777" w:rsidR="00B870E6" w:rsidRPr="00CD5927" w:rsidRDefault="00B870E6" w:rsidP="00B870E6">
      <w:pPr>
        <w:pStyle w:val="Observation"/>
        <w:numPr>
          <w:ilvl w:val="0"/>
          <w:numId w:val="0"/>
        </w:numPr>
        <w:ind w:left="360"/>
      </w:pPr>
    </w:p>
    <w:p w14:paraId="530644F3" w14:textId="0104EA43" w:rsidR="00B870E6" w:rsidRDefault="00B870E6" w:rsidP="00B870E6">
      <w:pPr>
        <w:keepNext/>
        <w:jc w:val="center"/>
      </w:pPr>
      <w:r w:rsidRPr="00CF3A62">
        <w:rPr>
          <w:noProof/>
        </w:rPr>
        <w:drawing>
          <wp:inline distT="0" distB="0" distL="0" distR="0" wp14:anchorId="324AFF0C" wp14:editId="02273DAA">
            <wp:extent cx="6120765" cy="375793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765" cy="3757930"/>
                    </a:xfrm>
                    <a:prstGeom prst="rect">
                      <a:avLst/>
                    </a:prstGeom>
                    <a:noFill/>
                    <a:ln>
                      <a:noFill/>
                    </a:ln>
                  </pic:spPr>
                </pic:pic>
              </a:graphicData>
            </a:graphic>
          </wp:inline>
        </w:drawing>
      </w:r>
    </w:p>
    <w:p w14:paraId="329009BA" w14:textId="537E15BC" w:rsidR="00B870E6" w:rsidRDefault="00B870E6" w:rsidP="00B870E6">
      <w:pPr>
        <w:pStyle w:val="Caption"/>
        <w:jc w:val="center"/>
        <w:rPr>
          <w:lang w:eastAsia="ja-JP"/>
        </w:rPr>
      </w:pPr>
      <w:bookmarkStart w:id="71" w:name="_Ref131524218"/>
      <w:r>
        <w:t xml:space="preserve">Figure </w:t>
      </w:r>
      <w:r>
        <w:fldChar w:fldCharType="begin"/>
      </w:r>
      <w:r>
        <w:instrText>SEQ Figure \* ARABIC</w:instrText>
      </w:r>
      <w:r>
        <w:fldChar w:fldCharType="separate"/>
      </w:r>
      <w:r w:rsidR="00E52C26">
        <w:rPr>
          <w:noProof/>
        </w:rPr>
        <w:t>30</w:t>
      </w:r>
      <w:r>
        <w:fldChar w:fldCharType="end"/>
      </w:r>
      <w:bookmarkEnd w:id="71"/>
      <w:r>
        <w:t>: BLER for different block sizes with M-OOK using DFTs approach.</w:t>
      </w:r>
    </w:p>
    <w:p w14:paraId="4A51B186" w14:textId="6E9B0340" w:rsidR="005D0633" w:rsidRDefault="005D0633" w:rsidP="007802BE">
      <w:pPr>
        <w:rPr>
          <w:lang w:eastAsia="ja-JP"/>
        </w:rPr>
      </w:pPr>
    </w:p>
    <w:p w14:paraId="4A3A1A39" w14:textId="6A371683" w:rsidR="007B1789" w:rsidRDefault="007B1789" w:rsidP="007B1789">
      <w:pPr>
        <w:pStyle w:val="Heading3"/>
      </w:pPr>
      <w:r>
        <w:t>7.2.</w:t>
      </w:r>
      <w:r w:rsidR="005F210C">
        <w:t>2</w:t>
      </w:r>
      <w:r>
        <w:tab/>
        <w:t>M-bit OOK</w:t>
      </w:r>
    </w:p>
    <w:p w14:paraId="61EF6716" w14:textId="0618CCA6" w:rsidR="001321B7" w:rsidRDefault="004725D2" w:rsidP="004725D2">
      <w:pPr>
        <w:pStyle w:val="BodyText"/>
      </w:pPr>
      <w:r>
        <w:t xml:space="preserve">Here, we present the link-level results for </w:t>
      </w:r>
      <w:r w:rsidR="00160A0E">
        <w:t>M-bit OOK with OOK-2 and OOK-4 methods.</w:t>
      </w:r>
    </w:p>
    <w:p w14:paraId="00005DBC" w14:textId="79B7AD04" w:rsidR="00C31BC4" w:rsidRPr="00740453" w:rsidRDefault="00A373B1" w:rsidP="00740453">
      <w:pPr>
        <w:pStyle w:val="B1"/>
        <w:ind w:left="0" w:firstLine="0"/>
        <w:rPr>
          <w:rFonts w:asciiTheme="minorHAnsi" w:hAnsiTheme="minorHAnsi" w:cstheme="minorHAnsi"/>
          <w:sz w:val="28"/>
          <w:szCs w:val="28"/>
          <w:u w:val="single"/>
        </w:rPr>
      </w:pPr>
      <w:r w:rsidRPr="00740453">
        <w:rPr>
          <w:rFonts w:asciiTheme="minorHAnsi" w:hAnsiTheme="minorHAnsi" w:cstheme="minorHAnsi"/>
          <w:sz w:val="28"/>
          <w:szCs w:val="28"/>
          <w:u w:val="single"/>
        </w:rPr>
        <w:t xml:space="preserve">Raw </w:t>
      </w:r>
      <w:r w:rsidR="00C31BC4" w:rsidRPr="00740453">
        <w:rPr>
          <w:rFonts w:asciiTheme="minorHAnsi" w:hAnsiTheme="minorHAnsi" w:cstheme="minorHAnsi"/>
          <w:sz w:val="28"/>
          <w:szCs w:val="28"/>
          <w:u w:val="single"/>
        </w:rPr>
        <w:t>BER results</w:t>
      </w:r>
    </w:p>
    <w:p w14:paraId="47EA8B2D" w14:textId="7909A23A" w:rsidR="002A6789" w:rsidRDefault="0048571A" w:rsidP="002A6789">
      <w:pPr>
        <w:pStyle w:val="BodyText"/>
      </w:pPr>
      <w:r>
        <w:fldChar w:fldCharType="begin"/>
      </w:r>
      <w:r>
        <w:instrText xml:space="preserve"> REF _Ref131497223 \h  \* MERGEFORMAT </w:instrText>
      </w:r>
      <w:r>
        <w:fldChar w:fldCharType="separate"/>
      </w:r>
      <w:r w:rsidR="006F1F7E">
        <w:t xml:space="preserve">Figure </w:t>
      </w:r>
      <w:r w:rsidR="00E52C26">
        <w:t>26</w:t>
      </w:r>
      <w:r>
        <w:fldChar w:fldCharType="end"/>
      </w:r>
      <w:r>
        <w:t xml:space="preserve"> </w:t>
      </w:r>
      <w:r w:rsidR="00A8274E">
        <w:t xml:space="preserve">and </w:t>
      </w:r>
      <w:r w:rsidR="006B643C">
        <w:fldChar w:fldCharType="begin"/>
      </w:r>
      <w:r w:rsidR="006B643C">
        <w:instrText xml:space="preserve"> REF _Ref131498054 \h </w:instrText>
      </w:r>
      <w:r w:rsidR="006B643C">
        <w:fldChar w:fldCharType="separate"/>
      </w:r>
      <w:r w:rsidR="006F1F7E">
        <w:t xml:space="preserve">Figure </w:t>
      </w:r>
      <w:r w:rsidR="00E52C26">
        <w:rPr>
          <w:noProof/>
        </w:rPr>
        <w:t>27</w:t>
      </w:r>
      <w:r w:rsidR="006B643C">
        <w:fldChar w:fldCharType="end"/>
      </w:r>
      <w:r w:rsidR="006B643C">
        <w:t xml:space="preserve"> show the raw BER for </w:t>
      </w:r>
      <w:r w:rsidR="003E4298">
        <w:t>M-bit OOK generation with least square (LS) and DFT-s approaches</w:t>
      </w:r>
      <w:r w:rsidR="00F23CA4">
        <w:t>.</w:t>
      </w:r>
      <w:r w:rsidR="002A6789">
        <w:t xml:space="preserve"> For </w:t>
      </w:r>
      <w:r w:rsidR="002A6789" w:rsidRPr="0060360A">
        <w:t>M-bit OOK</w:t>
      </w:r>
      <w:r w:rsidR="002A6789">
        <w:t xml:space="preserve"> generation, the link-level performance significantly degrades when M increases to 8.</w:t>
      </w:r>
    </w:p>
    <w:p w14:paraId="53B5FF9A" w14:textId="2D2B3391" w:rsidR="001321B7" w:rsidRPr="00270479" w:rsidRDefault="000849D8" w:rsidP="0048571A">
      <w:pPr>
        <w:pStyle w:val="BodyText"/>
      </w:pPr>
      <w:r>
        <w:lastRenderedPageBreak/>
        <w:t xml:space="preserve">Also, </w:t>
      </w:r>
      <w:r w:rsidR="00E72E71">
        <w:fldChar w:fldCharType="begin"/>
      </w:r>
      <w:r w:rsidR="00E72E71">
        <w:instrText xml:space="preserve"> REF _Ref131498688 \h </w:instrText>
      </w:r>
      <w:r w:rsidR="00E72E71">
        <w:fldChar w:fldCharType="separate"/>
      </w:r>
      <w:r w:rsidR="006F1F7E">
        <w:t xml:space="preserve">Figure </w:t>
      </w:r>
      <w:r w:rsidR="00E52C26">
        <w:rPr>
          <w:noProof/>
        </w:rPr>
        <w:t>28</w:t>
      </w:r>
      <w:r w:rsidR="00E72E71">
        <w:fldChar w:fldCharType="end"/>
      </w:r>
      <w:r w:rsidR="00E72E71">
        <w:t xml:space="preserve"> shows the performance </w:t>
      </w:r>
      <w:r w:rsidR="00E72E71" w:rsidRPr="000C7E66">
        <w:t xml:space="preserve">of </w:t>
      </w:r>
      <w:r w:rsidR="00E72E71">
        <w:t>M-parallel-OOK</w:t>
      </w:r>
      <w:r w:rsidR="00E72E71" w:rsidRPr="000C7E66">
        <w:t xml:space="preserve"> approach</w:t>
      </w:r>
      <w:r w:rsidR="00E72E71">
        <w:t xml:space="preserve"> (OOK-2) with and without guardband</w:t>
      </w:r>
      <w:r w:rsidR="00F21981">
        <w:t xml:space="preserve"> (GB)</w:t>
      </w:r>
      <w:r w:rsidR="00E72E71">
        <w:t xml:space="preserve"> between segments</w:t>
      </w:r>
      <w:r w:rsidR="0089054E">
        <w:t xml:space="preserve"> (</w:t>
      </w:r>
      <w:r w:rsidR="00F21981">
        <w:t>with GB, 6 subcarriers on each side of each segment are used for guardband</w:t>
      </w:r>
      <w:r w:rsidR="0089054E">
        <w:t>)</w:t>
      </w:r>
      <w:r w:rsidR="00E72E71">
        <w:t xml:space="preserve">. </w:t>
      </w:r>
      <w:r w:rsidR="002A6789">
        <w:t xml:space="preserve"> As we can see, </w:t>
      </w:r>
      <w:r w:rsidR="00502023">
        <w:t xml:space="preserve">guardband between </w:t>
      </w:r>
      <w:r w:rsidR="0029087A">
        <w:t>segments is</w:t>
      </w:r>
      <w:r w:rsidR="00502023">
        <w:t xml:space="preserve"> needed to </w:t>
      </w:r>
      <w:r w:rsidR="00AF733A">
        <w:t xml:space="preserve">improve the </w:t>
      </w:r>
      <w:r w:rsidR="002160CE">
        <w:t>link</w:t>
      </w:r>
      <w:r w:rsidR="00CE2058">
        <w:t xml:space="preserve"> performance </w:t>
      </w:r>
      <w:r w:rsidR="00AC07F5">
        <w:t>especially</w:t>
      </w:r>
      <w:r w:rsidR="00CE2058">
        <w:t xml:space="preserve"> for M&gt;2.</w:t>
      </w:r>
      <w:r w:rsidR="00270479">
        <w:t xml:space="preserve"> </w:t>
      </w:r>
    </w:p>
    <w:p w14:paraId="1B1CA461" w14:textId="77777777" w:rsidR="000849D8" w:rsidRDefault="000849D8" w:rsidP="0048571A">
      <w:pPr>
        <w:pStyle w:val="BodyText"/>
      </w:pPr>
    </w:p>
    <w:p w14:paraId="7D52BFA8" w14:textId="77777777" w:rsidR="00C60AAA" w:rsidRDefault="001321B7" w:rsidP="00C60AAA">
      <w:pPr>
        <w:keepNext/>
        <w:jc w:val="center"/>
      </w:pPr>
      <w:r w:rsidRPr="00401F25">
        <w:rPr>
          <w:noProof/>
          <w:lang w:eastAsia="ja-JP"/>
        </w:rPr>
        <w:drawing>
          <wp:inline distT="0" distB="0" distL="0" distR="0" wp14:anchorId="126865A8" wp14:editId="36CD71CD">
            <wp:extent cx="3673502" cy="2761034"/>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92950" cy="2775651"/>
                    </a:xfrm>
                    <a:prstGeom prst="rect">
                      <a:avLst/>
                    </a:prstGeom>
                    <a:noFill/>
                    <a:ln>
                      <a:noFill/>
                    </a:ln>
                  </pic:spPr>
                </pic:pic>
              </a:graphicData>
            </a:graphic>
          </wp:inline>
        </w:drawing>
      </w:r>
    </w:p>
    <w:p w14:paraId="081B89BF" w14:textId="77E5AC70" w:rsidR="001321B7" w:rsidRDefault="00C60AAA" w:rsidP="00C60AAA">
      <w:pPr>
        <w:pStyle w:val="Caption"/>
        <w:jc w:val="center"/>
        <w:rPr>
          <w:lang w:eastAsia="ja-JP"/>
        </w:rPr>
      </w:pPr>
      <w:r>
        <w:t xml:space="preserve">Figure </w:t>
      </w:r>
      <w:fldSimple w:instr=" SEQ Figure \* ARABIC ">
        <w:r w:rsidR="00E52C26">
          <w:rPr>
            <w:noProof/>
          </w:rPr>
          <w:t>31</w:t>
        </w:r>
      </w:fldSimple>
      <w:r>
        <w:t>: BER performance of least square approach (OOK-4).</w:t>
      </w:r>
    </w:p>
    <w:p w14:paraId="46559CAF" w14:textId="77777777" w:rsidR="00C60AAA" w:rsidRDefault="001321B7" w:rsidP="00C60AAA">
      <w:pPr>
        <w:keepNext/>
        <w:jc w:val="center"/>
      </w:pPr>
      <w:r w:rsidRPr="00F74B3E">
        <w:rPr>
          <w:noProof/>
          <w:lang w:eastAsia="ja-JP"/>
        </w:rPr>
        <w:drawing>
          <wp:inline distT="0" distB="0" distL="0" distR="0" wp14:anchorId="78D8F7D3" wp14:editId="671172AD">
            <wp:extent cx="3927669" cy="2758585"/>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54395" cy="2777356"/>
                    </a:xfrm>
                    <a:prstGeom prst="rect">
                      <a:avLst/>
                    </a:prstGeom>
                    <a:noFill/>
                    <a:ln>
                      <a:noFill/>
                    </a:ln>
                  </pic:spPr>
                </pic:pic>
              </a:graphicData>
            </a:graphic>
          </wp:inline>
        </w:drawing>
      </w:r>
    </w:p>
    <w:p w14:paraId="23800CDA" w14:textId="3229FA11" w:rsidR="001321B7" w:rsidRDefault="00C60AAA" w:rsidP="00C60AAA">
      <w:pPr>
        <w:pStyle w:val="Caption"/>
        <w:jc w:val="center"/>
        <w:rPr>
          <w:lang w:eastAsia="ja-JP"/>
        </w:rPr>
      </w:pPr>
      <w:r>
        <w:t xml:space="preserve">Figure </w:t>
      </w:r>
      <w:fldSimple w:instr=" SEQ Figure \* ARABIC ">
        <w:r w:rsidR="00E52C26">
          <w:rPr>
            <w:noProof/>
          </w:rPr>
          <w:t>32</w:t>
        </w:r>
      </w:fldSimple>
      <w:r>
        <w:t xml:space="preserve">: </w:t>
      </w:r>
      <w:r w:rsidRPr="00D41A8F">
        <w:t xml:space="preserve">BER performance of </w:t>
      </w:r>
      <w:r>
        <w:t>DFT-s</w:t>
      </w:r>
      <w:r w:rsidRPr="00D41A8F">
        <w:t xml:space="preserve"> approach</w:t>
      </w:r>
      <w:r>
        <w:t xml:space="preserve"> (OOK-4).</w:t>
      </w:r>
    </w:p>
    <w:p w14:paraId="19604A45" w14:textId="77777777" w:rsidR="00C60AAA" w:rsidRDefault="003F52A2" w:rsidP="00C60AAA">
      <w:pPr>
        <w:keepNext/>
        <w:jc w:val="center"/>
      </w:pPr>
      <w:r w:rsidRPr="003F52A2">
        <w:rPr>
          <w:noProof/>
          <w:lang w:eastAsia="ja-JP"/>
        </w:rPr>
        <w:lastRenderedPageBreak/>
        <w:drawing>
          <wp:inline distT="0" distB="0" distL="0" distR="0" wp14:anchorId="54533276" wp14:editId="015E6AED">
            <wp:extent cx="3997569" cy="2527560"/>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08225" cy="2534298"/>
                    </a:xfrm>
                    <a:prstGeom prst="rect">
                      <a:avLst/>
                    </a:prstGeom>
                    <a:noFill/>
                    <a:ln>
                      <a:noFill/>
                    </a:ln>
                  </pic:spPr>
                </pic:pic>
              </a:graphicData>
            </a:graphic>
          </wp:inline>
        </w:drawing>
      </w:r>
    </w:p>
    <w:p w14:paraId="0279BDF9" w14:textId="66C71E92" w:rsidR="001321B7" w:rsidRDefault="00C60AAA" w:rsidP="00C60AAA">
      <w:pPr>
        <w:pStyle w:val="Caption"/>
        <w:jc w:val="center"/>
        <w:rPr>
          <w:lang w:eastAsia="ja-JP"/>
        </w:rPr>
      </w:pPr>
      <w:r>
        <w:t xml:space="preserve">Figure </w:t>
      </w:r>
      <w:fldSimple w:instr=" SEQ Figure \* ARABIC ">
        <w:r w:rsidR="00E52C26">
          <w:rPr>
            <w:noProof/>
          </w:rPr>
          <w:t>33</w:t>
        </w:r>
      </w:fldSimple>
      <w:r>
        <w:t xml:space="preserve">: </w:t>
      </w:r>
      <w:r w:rsidRPr="000C7E66">
        <w:t xml:space="preserve">BER performance of </w:t>
      </w:r>
      <w:r>
        <w:t>parallel-OOK</w:t>
      </w:r>
      <w:r w:rsidRPr="000C7E66">
        <w:t xml:space="preserve"> approach</w:t>
      </w:r>
      <w:r>
        <w:t xml:space="preserve"> (OOK-2)</w:t>
      </w:r>
      <w:r>
        <w:rPr>
          <w:noProof/>
        </w:rPr>
        <w:t>.</w:t>
      </w:r>
    </w:p>
    <w:p w14:paraId="1379A478" w14:textId="77777777" w:rsidR="001321B7" w:rsidRDefault="001321B7" w:rsidP="001321B7">
      <w:pPr>
        <w:rPr>
          <w:lang w:eastAsia="ja-JP"/>
        </w:rPr>
      </w:pPr>
    </w:p>
    <w:p w14:paraId="3147AE2C" w14:textId="77777777" w:rsidR="000348F0" w:rsidRDefault="000348F0" w:rsidP="001321B7">
      <w:pPr>
        <w:rPr>
          <w:lang w:eastAsia="ja-JP"/>
        </w:rPr>
      </w:pPr>
    </w:p>
    <w:p w14:paraId="782CDFA4" w14:textId="77777777" w:rsidR="0029087A" w:rsidRDefault="0029087A" w:rsidP="0029087A">
      <w:pPr>
        <w:pStyle w:val="Observation"/>
        <w:overflowPunct w:val="0"/>
        <w:autoSpaceDE w:val="0"/>
        <w:autoSpaceDN w:val="0"/>
        <w:adjustRightInd w:val="0"/>
        <w:ind w:left="1701" w:hanging="1701"/>
        <w:textAlignment w:val="baseline"/>
      </w:pPr>
      <w:bookmarkStart w:id="72" w:name="_Toc131774273"/>
      <w:r>
        <w:t xml:space="preserve">For </w:t>
      </w:r>
      <w:r w:rsidRPr="0060360A">
        <w:t>M-bit OOK</w:t>
      </w:r>
      <w:r>
        <w:t xml:space="preserve"> generation, the link-level performance significantly degrades for M=8.</w:t>
      </w:r>
      <w:bookmarkEnd w:id="72"/>
      <w:r>
        <w:t xml:space="preserve"> </w:t>
      </w:r>
    </w:p>
    <w:p w14:paraId="62B1FF30" w14:textId="44EF1A5D" w:rsidR="00CD5B4E" w:rsidRPr="00651919" w:rsidRDefault="00CD5B4E" w:rsidP="00143E31">
      <w:pPr>
        <w:pStyle w:val="Observation"/>
        <w:overflowPunct w:val="0"/>
        <w:autoSpaceDE w:val="0"/>
        <w:autoSpaceDN w:val="0"/>
        <w:adjustRightInd w:val="0"/>
        <w:ind w:left="1701" w:hanging="1701"/>
        <w:textAlignment w:val="baseline"/>
      </w:pPr>
      <w:bookmarkStart w:id="73" w:name="_Toc131774274"/>
      <w:r>
        <w:t xml:space="preserve">For </w:t>
      </w:r>
      <w:r w:rsidRPr="00CD5B4E">
        <w:t>M-parallel-OOK approach (OOK-2)</w:t>
      </w:r>
      <w:r>
        <w:t xml:space="preserve">, </w:t>
      </w:r>
      <w:r w:rsidRPr="00CD5B4E">
        <w:t xml:space="preserve">guardband between segments is needed to improve the link performance especially </w:t>
      </w:r>
      <w:r>
        <w:t>when</w:t>
      </w:r>
      <w:r w:rsidRPr="00CD5B4E">
        <w:t xml:space="preserve"> M</w:t>
      </w:r>
      <w:r>
        <w:t xml:space="preserve"> </w:t>
      </w:r>
      <w:r w:rsidRPr="00CD5B4E">
        <w:t>&gt;2.</w:t>
      </w:r>
      <w:bookmarkEnd w:id="73"/>
    </w:p>
    <w:p w14:paraId="3786B4A8" w14:textId="77777777" w:rsidR="000348F0" w:rsidRDefault="000348F0" w:rsidP="001321B7">
      <w:pPr>
        <w:rPr>
          <w:lang w:eastAsia="ja-JP"/>
        </w:rPr>
      </w:pPr>
    </w:p>
    <w:p w14:paraId="2FF9751A" w14:textId="0F1433D6" w:rsidR="0029087A" w:rsidRDefault="0072324D" w:rsidP="001321B7">
      <w:pPr>
        <w:rPr>
          <w:lang w:eastAsia="ja-JP"/>
        </w:rPr>
      </w:pPr>
      <w:r>
        <w:t xml:space="preserve">Note that for M-parallel OOK method (OOK-2), the total power can be smaller than OOK-4 if the same PSD needs to be maintained (i.e., no power boosting). </w:t>
      </w:r>
      <w:r>
        <w:fldChar w:fldCharType="begin"/>
      </w:r>
      <w:r>
        <w:instrText xml:space="preserve"> REF _Ref131518337 \h </w:instrText>
      </w:r>
      <w:r>
        <w:fldChar w:fldCharType="separate"/>
      </w:r>
      <w:r>
        <w:t xml:space="preserve">Figure </w:t>
      </w:r>
      <w:r w:rsidR="00E52C26">
        <w:rPr>
          <w:noProof/>
        </w:rPr>
        <w:t>29</w:t>
      </w:r>
      <w:r>
        <w:fldChar w:fldCharType="end"/>
      </w:r>
      <w:r>
        <w:t xml:space="preserve"> shows </w:t>
      </w:r>
      <w:r w:rsidR="00312458">
        <w:t xml:space="preserve">results for </w:t>
      </w:r>
      <w:r>
        <w:t>OOK-2 with</w:t>
      </w:r>
      <w:r w:rsidR="00BE6D55">
        <w:t xml:space="preserve"> power scaling (</w:t>
      </w:r>
      <w:r w:rsidR="006F4715">
        <w:t>to have the same total power</w:t>
      </w:r>
      <w:r w:rsidR="00C04E77">
        <w:t xml:space="preserve"> as OOK-4 but affecting PSD</w:t>
      </w:r>
      <w:r w:rsidR="00BE6D55">
        <w:t>)</w:t>
      </w:r>
      <w:r w:rsidR="00C94565">
        <w:t xml:space="preserve"> and without power scaling</w:t>
      </w:r>
      <w:r w:rsidR="00C04E77">
        <w:t>.</w:t>
      </w:r>
    </w:p>
    <w:p w14:paraId="3E0152C0" w14:textId="77777777" w:rsidR="00C60AAA" w:rsidRDefault="00AD60C3" w:rsidP="00C60AAA">
      <w:pPr>
        <w:keepNext/>
        <w:jc w:val="center"/>
      </w:pPr>
      <w:r w:rsidRPr="00AD60C3">
        <w:rPr>
          <w:noProof/>
          <w:lang w:eastAsia="ja-JP"/>
        </w:rPr>
        <w:drawing>
          <wp:inline distT="0" distB="0" distL="0" distR="0" wp14:anchorId="2781BBF7" wp14:editId="66909615">
            <wp:extent cx="4606776" cy="2912745"/>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24699" cy="2924077"/>
                    </a:xfrm>
                    <a:prstGeom prst="rect">
                      <a:avLst/>
                    </a:prstGeom>
                    <a:noFill/>
                    <a:ln>
                      <a:noFill/>
                    </a:ln>
                  </pic:spPr>
                </pic:pic>
              </a:graphicData>
            </a:graphic>
          </wp:inline>
        </w:drawing>
      </w:r>
    </w:p>
    <w:p w14:paraId="1A892D43" w14:textId="0F68AC9B" w:rsidR="007802BE" w:rsidRDefault="00C60AAA" w:rsidP="00C60AAA">
      <w:pPr>
        <w:pStyle w:val="Caption"/>
        <w:jc w:val="center"/>
        <w:rPr>
          <w:lang w:eastAsia="ja-JP"/>
        </w:rPr>
      </w:pPr>
      <w:r>
        <w:t xml:space="preserve">Figure </w:t>
      </w:r>
      <w:fldSimple w:instr=" SEQ Figure \* ARABIC ">
        <w:r w:rsidR="00E52C26">
          <w:rPr>
            <w:noProof/>
          </w:rPr>
          <w:t>34</w:t>
        </w:r>
      </w:fldSimple>
      <w:r>
        <w:t xml:space="preserve">: </w:t>
      </w:r>
      <w:r w:rsidRPr="00290168">
        <w:t xml:space="preserve">BER performance of </w:t>
      </w:r>
      <w:r>
        <w:t>different M-OOK approaches.</w:t>
      </w:r>
    </w:p>
    <w:p w14:paraId="1932A4A8" w14:textId="77777777" w:rsidR="007C787E" w:rsidRDefault="007C787E" w:rsidP="008F06B5">
      <w:pPr>
        <w:jc w:val="center"/>
        <w:rPr>
          <w:lang w:eastAsia="ja-JP"/>
        </w:rPr>
      </w:pPr>
    </w:p>
    <w:p w14:paraId="71C3EBE3" w14:textId="409E7163" w:rsidR="00DB1EFA" w:rsidRPr="00651919" w:rsidRDefault="00651919" w:rsidP="00651919">
      <w:pPr>
        <w:pStyle w:val="Observation"/>
        <w:overflowPunct w:val="0"/>
        <w:autoSpaceDE w:val="0"/>
        <w:autoSpaceDN w:val="0"/>
        <w:adjustRightInd w:val="0"/>
        <w:ind w:left="1701" w:hanging="1701"/>
        <w:textAlignment w:val="baseline"/>
      </w:pPr>
      <w:bookmarkStart w:id="74" w:name="_Toc131774275"/>
      <w:r>
        <w:lastRenderedPageBreak/>
        <w:t xml:space="preserve">For </w:t>
      </w:r>
      <w:r w:rsidRPr="0060360A">
        <w:t>M-bit OOK</w:t>
      </w:r>
      <w:r>
        <w:t xml:space="preserve"> </w:t>
      </w:r>
      <w:r w:rsidR="002F025E">
        <w:t>generation</w:t>
      </w:r>
      <w:r>
        <w:t xml:space="preserve">, </w:t>
      </w:r>
      <w:r w:rsidR="002F025E">
        <w:t xml:space="preserve">the </w:t>
      </w:r>
      <w:r w:rsidR="0060360A">
        <w:t>DFT-based method and least square method</w:t>
      </w:r>
      <w:r w:rsidR="002F025E">
        <w:t xml:space="preserve"> </w:t>
      </w:r>
      <w:r w:rsidR="00D11925">
        <w:t xml:space="preserve">(OOK-4) </w:t>
      </w:r>
      <w:r w:rsidR="002F025E">
        <w:t>have</w:t>
      </w:r>
      <w:r w:rsidR="00871D2D">
        <w:t xml:space="preserve"> a</w:t>
      </w:r>
      <w:r w:rsidR="002F025E">
        <w:t xml:space="preserve"> similar coverage performance</w:t>
      </w:r>
      <w:r w:rsidR="0060360A">
        <w:t xml:space="preserve"> </w:t>
      </w:r>
      <w:r w:rsidR="0033213B">
        <w:t>and</w:t>
      </w:r>
      <w:r w:rsidR="00871D2D">
        <w:t xml:space="preserve"> outperform </w:t>
      </w:r>
      <w:r w:rsidR="00D11925">
        <w:t>parallel</w:t>
      </w:r>
      <w:r w:rsidR="00771939">
        <w:t xml:space="preserve"> M-bit OOK method (</w:t>
      </w:r>
      <w:r w:rsidR="00EF365C">
        <w:t>OOK-2</w:t>
      </w:r>
      <w:r w:rsidR="00771939">
        <w:t>)</w:t>
      </w:r>
      <w:r w:rsidR="00EF365C">
        <w:t>.</w:t>
      </w:r>
      <w:bookmarkEnd w:id="74"/>
      <w:r w:rsidR="00EF365C">
        <w:t xml:space="preserve"> </w:t>
      </w:r>
    </w:p>
    <w:p w14:paraId="13CE2DBA" w14:textId="116A10C7" w:rsidR="00C31BC4" w:rsidRPr="00740453" w:rsidRDefault="00C31BC4" w:rsidP="00740453">
      <w:pPr>
        <w:pStyle w:val="B1"/>
        <w:ind w:left="0" w:firstLine="0"/>
        <w:rPr>
          <w:rFonts w:asciiTheme="minorHAnsi" w:hAnsiTheme="minorHAnsi" w:cstheme="minorHAnsi"/>
          <w:b/>
          <w:bCs/>
          <w:sz w:val="28"/>
          <w:szCs w:val="28"/>
          <w:u w:val="single"/>
        </w:rPr>
      </w:pPr>
      <w:r w:rsidRPr="00740453">
        <w:rPr>
          <w:rFonts w:asciiTheme="minorHAnsi" w:hAnsiTheme="minorHAnsi" w:cstheme="minorHAnsi"/>
          <w:b/>
          <w:bCs/>
          <w:sz w:val="28"/>
          <w:szCs w:val="28"/>
          <w:u w:val="single"/>
        </w:rPr>
        <w:t>BLER results</w:t>
      </w:r>
    </w:p>
    <w:p w14:paraId="2FFFCD91" w14:textId="1E3117F3" w:rsidR="00954D69" w:rsidRDefault="00954D69" w:rsidP="00954D69">
      <w:r>
        <w:t xml:space="preserve">In </w:t>
      </w:r>
      <w:r>
        <w:fldChar w:fldCharType="begin"/>
      </w:r>
      <w:r>
        <w:instrText xml:space="preserve"> REF _Ref131524218 \h </w:instrText>
      </w:r>
      <w:r>
        <w:fldChar w:fldCharType="separate"/>
      </w:r>
      <w:r>
        <w:t xml:space="preserve">Figure </w:t>
      </w:r>
      <w:r w:rsidR="00E52C26">
        <w:rPr>
          <w:noProof/>
        </w:rPr>
        <w:t>30</w:t>
      </w:r>
      <w:r>
        <w:fldChar w:fldCharType="end"/>
      </w:r>
      <w:r>
        <w:t xml:space="preserve"> we show the BLER results for different WUS block sizes. We consider </w:t>
      </w:r>
      <w:r w:rsidR="00AB3598">
        <w:t xml:space="preserve">multi-bit OOK </w:t>
      </w:r>
      <w:r w:rsidR="009015C0">
        <w:t xml:space="preserve">generation </w:t>
      </w:r>
      <w:r w:rsidR="00AB3598">
        <w:t xml:space="preserve">using </w:t>
      </w:r>
      <w:r w:rsidR="009015C0">
        <w:t>DFTs approach.</w:t>
      </w:r>
      <w:r>
        <w:t xml:space="preserve"> </w:t>
      </w:r>
      <w:r w:rsidR="009015C0">
        <w:t>T</w:t>
      </w:r>
      <w:r>
        <w:t>he following cases with Manchester encoding:</w:t>
      </w:r>
    </w:p>
    <w:p w14:paraId="13978C9F" w14:textId="77777777" w:rsidR="00954D69" w:rsidRDefault="00954D69" w:rsidP="00954D69">
      <w:pPr>
        <w:pStyle w:val="ListParagraph"/>
        <w:numPr>
          <w:ilvl w:val="0"/>
          <w:numId w:val="27"/>
        </w:numPr>
      </w:pPr>
      <w:r>
        <w:t>8 bits information+10 bits CRC</w:t>
      </w:r>
    </w:p>
    <w:p w14:paraId="37FA797E" w14:textId="77777777" w:rsidR="00954D69" w:rsidRDefault="00954D69" w:rsidP="00954D69">
      <w:pPr>
        <w:pStyle w:val="ListParagraph"/>
        <w:numPr>
          <w:ilvl w:val="0"/>
          <w:numId w:val="27"/>
        </w:numPr>
      </w:pPr>
      <w:r>
        <w:t>48 bits information+10 bits CRC</w:t>
      </w:r>
    </w:p>
    <w:p w14:paraId="1F13A66D" w14:textId="77777777" w:rsidR="00954D69" w:rsidRDefault="00954D69" w:rsidP="00954D69">
      <w:pPr>
        <w:pStyle w:val="ListParagraph"/>
        <w:numPr>
          <w:ilvl w:val="0"/>
          <w:numId w:val="27"/>
        </w:numPr>
      </w:pPr>
      <w:r>
        <w:t>48 bits information+24 bits CRC</w:t>
      </w:r>
    </w:p>
    <w:p w14:paraId="4FE45A4B" w14:textId="77777777" w:rsidR="00954D69" w:rsidRDefault="00954D69" w:rsidP="00954D69"/>
    <w:p w14:paraId="0668E004" w14:textId="77777777" w:rsidR="00954D69" w:rsidRPr="00C30C53" w:rsidRDefault="00954D69" w:rsidP="00954D69">
      <w:r>
        <w:t>In the above cases, 8 bits and 48 bits to can be used to indicate group IDs and UE IDs, respectively.</w:t>
      </w:r>
    </w:p>
    <w:p w14:paraId="0FD8EAC7" w14:textId="2B25464E" w:rsidR="00C31BC4" w:rsidRDefault="00A07A53" w:rsidP="007802BE">
      <w:pPr>
        <w:rPr>
          <w:lang w:eastAsia="ja-JP"/>
        </w:rPr>
      </w:pPr>
      <w:r>
        <w:rPr>
          <w:lang w:eastAsia="ja-JP"/>
        </w:rPr>
        <w:t xml:space="preserve">Comparing 1-bit OOK </w:t>
      </w:r>
      <w:r w:rsidR="008E19FE">
        <w:rPr>
          <w:lang w:eastAsia="ja-JP"/>
        </w:rPr>
        <w:t xml:space="preserve">with multi-bit OOK shows that the </w:t>
      </w:r>
      <w:r w:rsidR="00354437">
        <w:rPr>
          <w:lang w:eastAsia="ja-JP"/>
        </w:rPr>
        <w:t xml:space="preserve">BLER performance degrades by increasing the number of </w:t>
      </w:r>
      <w:r w:rsidR="00EF7B5C">
        <w:rPr>
          <w:lang w:eastAsia="ja-JP"/>
        </w:rPr>
        <w:t xml:space="preserve">OOK bits per OFDM symbol. Therefore, </w:t>
      </w:r>
      <w:r w:rsidR="00340A26">
        <w:rPr>
          <w:lang w:eastAsia="ja-JP"/>
        </w:rPr>
        <w:t xml:space="preserve">multi-bit OOK does not </w:t>
      </w:r>
      <w:r w:rsidR="002D7A39">
        <w:rPr>
          <w:lang w:eastAsia="ja-JP"/>
        </w:rPr>
        <w:t xml:space="preserve">reduce </w:t>
      </w:r>
      <w:r w:rsidR="00F57BE6">
        <w:rPr>
          <w:lang w:eastAsia="ja-JP"/>
        </w:rPr>
        <w:t xml:space="preserve">the </w:t>
      </w:r>
      <w:r w:rsidR="00E60CD6">
        <w:rPr>
          <w:lang w:eastAsia="ja-JP"/>
        </w:rPr>
        <w:t xml:space="preserve">overhead </w:t>
      </w:r>
      <w:r w:rsidR="008745D5">
        <w:rPr>
          <w:lang w:eastAsia="ja-JP"/>
        </w:rPr>
        <w:t xml:space="preserve">needed to </w:t>
      </w:r>
      <w:r w:rsidR="00BB596E">
        <w:rPr>
          <w:lang w:eastAsia="ja-JP"/>
        </w:rPr>
        <w:t>reach the PDCCH</w:t>
      </w:r>
      <w:r w:rsidR="00F57BE6">
        <w:rPr>
          <w:lang w:eastAsia="ja-JP"/>
        </w:rPr>
        <w:t xml:space="preserve"> coverage.</w:t>
      </w:r>
      <w:r w:rsidR="00EF5018">
        <w:rPr>
          <w:lang w:eastAsia="ja-JP"/>
        </w:rPr>
        <w:t xml:space="preserve"> </w:t>
      </w:r>
    </w:p>
    <w:p w14:paraId="20C5658A" w14:textId="2B25464E" w:rsidR="005A66C0" w:rsidRDefault="005A66C0" w:rsidP="007802BE">
      <w:pPr>
        <w:rPr>
          <w:lang w:eastAsia="ja-JP"/>
        </w:rPr>
      </w:pPr>
    </w:p>
    <w:p w14:paraId="77A58FF2" w14:textId="7BDEBE7F" w:rsidR="005A66C0" w:rsidRPr="00CD5927" w:rsidRDefault="005A66C0" w:rsidP="007671B6">
      <w:pPr>
        <w:pStyle w:val="Observation"/>
        <w:overflowPunct w:val="0"/>
        <w:autoSpaceDE w:val="0"/>
        <w:autoSpaceDN w:val="0"/>
        <w:adjustRightInd w:val="0"/>
        <w:ind w:left="1701" w:hanging="1701"/>
        <w:textAlignment w:val="baseline"/>
      </w:pPr>
      <w:bookmarkStart w:id="75" w:name="_Toc131774276"/>
      <w:r>
        <w:t xml:space="preserve">Multi-bit OOK WUS does not reduce the </w:t>
      </w:r>
      <w:r w:rsidR="00406073">
        <w:t>overall time-frequency resources</w:t>
      </w:r>
      <w:r>
        <w:t xml:space="preserve"> needed to reach the PDCCH coverage.</w:t>
      </w:r>
      <w:r w:rsidR="00046983">
        <w:t xml:space="preserve"> This is </w:t>
      </w:r>
      <w:r w:rsidR="007671B6">
        <w:t xml:space="preserve">because the link performance </w:t>
      </w:r>
      <w:r w:rsidR="007671B6" w:rsidRPr="007671B6">
        <w:t>degrades by increasing the number of OOK bits per OFDM symbol.</w:t>
      </w:r>
      <w:bookmarkEnd w:id="75"/>
      <w:r w:rsidR="007671B6" w:rsidRPr="007671B6">
        <w:t xml:space="preserve"> </w:t>
      </w:r>
      <w:r>
        <w:t xml:space="preserve"> </w:t>
      </w:r>
    </w:p>
    <w:p w14:paraId="5B61D5A1" w14:textId="2B25464E" w:rsidR="005A66C0" w:rsidRPr="00CD5927" w:rsidRDefault="005A66C0" w:rsidP="005A66C0">
      <w:pPr>
        <w:pStyle w:val="Observation"/>
        <w:numPr>
          <w:ilvl w:val="0"/>
          <w:numId w:val="0"/>
        </w:numPr>
        <w:ind w:left="360"/>
      </w:pPr>
    </w:p>
    <w:p w14:paraId="3AADD246" w14:textId="6173A18C" w:rsidR="00954D69" w:rsidRDefault="00CF3A62" w:rsidP="00316A0C">
      <w:pPr>
        <w:keepNext/>
        <w:jc w:val="center"/>
      </w:pPr>
      <w:r w:rsidRPr="00CF3A62">
        <w:rPr>
          <w:noProof/>
        </w:rPr>
        <w:drawing>
          <wp:inline distT="0" distB="0" distL="0" distR="0" wp14:anchorId="3BC399C3" wp14:editId="6D1E983B">
            <wp:extent cx="6120765" cy="375793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765" cy="3757930"/>
                    </a:xfrm>
                    <a:prstGeom prst="rect">
                      <a:avLst/>
                    </a:prstGeom>
                    <a:noFill/>
                    <a:ln>
                      <a:noFill/>
                    </a:ln>
                  </pic:spPr>
                </pic:pic>
              </a:graphicData>
            </a:graphic>
          </wp:inline>
        </w:drawing>
      </w:r>
    </w:p>
    <w:p w14:paraId="779FC8E3" w14:textId="0E2C56FA" w:rsidR="00C31BC4" w:rsidRDefault="00954D69" w:rsidP="00316A0C">
      <w:pPr>
        <w:pStyle w:val="Caption"/>
        <w:jc w:val="center"/>
        <w:rPr>
          <w:lang w:eastAsia="ja-JP"/>
        </w:rPr>
      </w:pPr>
      <w:r>
        <w:t xml:space="preserve">Figure </w:t>
      </w:r>
      <w:fldSimple w:instr=" SEQ Figure \* ARABIC ">
        <w:r w:rsidR="00E52C26">
          <w:rPr>
            <w:noProof/>
          </w:rPr>
          <w:t>35</w:t>
        </w:r>
      </w:fldSimple>
      <w:r>
        <w:t>: BLER for different block sizes with M-OOK using DFTs approach.</w:t>
      </w:r>
    </w:p>
    <w:p w14:paraId="41A166AB" w14:textId="2B25464E" w:rsidR="00EE4C36" w:rsidRPr="00DB3ADF" w:rsidRDefault="00EE4C36" w:rsidP="007802BE">
      <w:pPr>
        <w:rPr>
          <w:lang w:eastAsia="ja-JP"/>
        </w:rPr>
      </w:pPr>
    </w:p>
    <w:p w14:paraId="6E8DE3AD" w14:textId="17EDA736" w:rsidR="001B00AC" w:rsidRDefault="001B00AC" w:rsidP="001B00AC">
      <w:pPr>
        <w:pStyle w:val="Heading2"/>
      </w:pPr>
      <w:r>
        <w:lastRenderedPageBreak/>
        <w:t>7.2</w:t>
      </w:r>
      <w:r>
        <w:tab/>
      </w:r>
      <w:r w:rsidRPr="001B00AC">
        <w:t>WUS based on existing signal structure</w:t>
      </w:r>
    </w:p>
    <w:p w14:paraId="21854317" w14:textId="5762924C" w:rsidR="001B00AC" w:rsidRPr="00973851" w:rsidRDefault="001B00AC" w:rsidP="001B00AC">
      <w:pPr>
        <w:pStyle w:val="BodyText"/>
        <w:rPr>
          <w:rFonts w:ascii="Arial" w:hAnsi="Arial" w:cs="Arial"/>
          <w:lang w:eastAsia="ja-JP"/>
        </w:rPr>
      </w:pPr>
      <w:r w:rsidRPr="00973851">
        <w:rPr>
          <w:rFonts w:ascii="Arial" w:hAnsi="Arial" w:cs="Arial"/>
          <w:lang w:eastAsia="ja-JP"/>
        </w:rPr>
        <w:t xml:space="preserve">In this section, we </w:t>
      </w:r>
      <w:r>
        <w:rPr>
          <w:rFonts w:ascii="Arial" w:hAnsi="Arial" w:cs="Arial"/>
          <w:lang w:eastAsia="ja-JP"/>
        </w:rPr>
        <w:t>evaluate detection performance of OFDMA-based WUS (see discussion in Section 6) using the existing NR SSS structure. Results are provided for the detection of</w:t>
      </w:r>
      <w:r w:rsidRPr="00973851">
        <w:rPr>
          <w:rFonts w:ascii="Arial" w:hAnsi="Arial" w:cs="Arial"/>
          <w:lang w:eastAsia="ja-JP"/>
        </w:rPr>
        <w:t xml:space="preserve"> </w:t>
      </w:r>
      <w:r w:rsidRPr="00BF3BED">
        <w:rPr>
          <w:rFonts w:ascii="Arial" w:hAnsi="Arial" w:cs="Arial"/>
          <w:lang w:eastAsia="ja-JP"/>
        </w:rPr>
        <w:t>SSS</w:t>
      </w:r>
      <w:r>
        <w:rPr>
          <w:rFonts w:ascii="Arial" w:hAnsi="Arial" w:cs="Arial"/>
          <w:lang w:eastAsia="ja-JP"/>
        </w:rPr>
        <w:t xml:space="preserve"> in SSB </w:t>
      </w:r>
      <w:r w:rsidRPr="00BF3BED">
        <w:rPr>
          <w:rFonts w:ascii="Arial" w:hAnsi="Arial" w:cs="Arial"/>
          <w:lang w:eastAsia="ja-JP"/>
        </w:rPr>
        <w:t>structure</w:t>
      </w:r>
      <w:r>
        <w:rPr>
          <w:rFonts w:ascii="Arial" w:hAnsi="Arial" w:cs="Arial"/>
          <w:lang w:eastAsia="ja-JP"/>
        </w:rPr>
        <w:t xml:space="preserve"> based on OFDMA-based WUR and the detection of SSS time domain samples based on WUR capable of processing I/Q samples in time-domain. </w:t>
      </w:r>
    </w:p>
    <w:p w14:paraId="6AEA2560" w14:textId="77777777" w:rsidR="001B00AC" w:rsidRPr="00973851" w:rsidRDefault="001B00AC" w:rsidP="001B00AC">
      <w:pPr>
        <w:pStyle w:val="BodyText"/>
        <w:rPr>
          <w:rFonts w:ascii="Arial" w:hAnsi="Arial" w:cs="Arial"/>
          <w:lang w:eastAsia="ja-JP"/>
        </w:rPr>
      </w:pPr>
    </w:p>
    <w:p w14:paraId="65085F8B" w14:textId="7E475924" w:rsidR="001B00AC" w:rsidRDefault="001B00AC" w:rsidP="001B00AC">
      <w:pPr>
        <w:pStyle w:val="BodyText"/>
        <w:rPr>
          <w:rFonts w:ascii="Arial" w:hAnsi="Arial" w:cs="Arial"/>
          <w:b/>
          <w:bCs/>
          <w:u w:val="single"/>
          <w:lang w:eastAsia="ja-JP"/>
        </w:rPr>
      </w:pPr>
      <w:r w:rsidRPr="00A86CB0">
        <w:rPr>
          <w:rFonts w:ascii="Arial" w:hAnsi="Arial" w:cs="Arial"/>
          <w:b/>
          <w:bCs/>
          <w:u w:val="single"/>
          <w:lang w:eastAsia="ja-JP"/>
        </w:rPr>
        <w:t>Performance of existing SSS-based signal detection based on OFDM</w:t>
      </w:r>
      <w:r>
        <w:rPr>
          <w:rFonts w:ascii="Arial" w:hAnsi="Arial" w:cs="Arial"/>
          <w:b/>
          <w:bCs/>
          <w:u w:val="single"/>
          <w:lang w:eastAsia="ja-JP"/>
        </w:rPr>
        <w:t>A</w:t>
      </w:r>
      <w:r w:rsidRPr="00A86CB0">
        <w:rPr>
          <w:rFonts w:ascii="Arial" w:hAnsi="Arial" w:cs="Arial"/>
          <w:b/>
          <w:bCs/>
          <w:u w:val="single"/>
          <w:lang w:eastAsia="ja-JP"/>
        </w:rPr>
        <w:t>-based WUR</w:t>
      </w:r>
    </w:p>
    <w:p w14:paraId="61D9F639" w14:textId="77777777" w:rsidR="001B00AC" w:rsidRPr="00A86CB0" w:rsidRDefault="001B00AC" w:rsidP="001B00AC">
      <w:pPr>
        <w:pStyle w:val="BodyText"/>
        <w:rPr>
          <w:rFonts w:ascii="Arial" w:hAnsi="Arial" w:cs="Arial"/>
          <w:b/>
          <w:bCs/>
          <w:u w:val="single"/>
          <w:lang w:eastAsia="ja-JP"/>
        </w:rPr>
      </w:pPr>
    </w:p>
    <w:p w14:paraId="3ECFD176" w14:textId="72C4D3A1" w:rsidR="001B00AC" w:rsidRPr="00430BF7" w:rsidRDefault="001B00AC" w:rsidP="001B00AC">
      <w:pPr>
        <w:rPr>
          <w:lang w:eastAsia="ja-JP"/>
        </w:rPr>
      </w:pPr>
      <w:r w:rsidRPr="00D950A8">
        <w:rPr>
          <w:rFonts w:asciiTheme="minorBidi" w:hAnsiTheme="minorBidi"/>
          <w:lang w:eastAsia="ja-JP"/>
        </w:rPr>
        <w:fldChar w:fldCharType="begin"/>
      </w:r>
      <w:r w:rsidRPr="00D950A8">
        <w:rPr>
          <w:rFonts w:asciiTheme="minorBidi" w:hAnsiTheme="minorBidi"/>
          <w:lang w:eastAsia="ja-JP"/>
        </w:rPr>
        <w:instrText xml:space="preserve"> REF _Ref127515151 \h </w:instrText>
      </w:r>
      <w:r>
        <w:rPr>
          <w:rFonts w:asciiTheme="minorBidi" w:hAnsiTheme="minorBidi"/>
          <w:lang w:eastAsia="ja-JP"/>
        </w:rPr>
        <w:instrText xml:space="preserve"> \* MERGEFORMAT </w:instrText>
      </w:r>
      <w:r w:rsidRPr="00D950A8">
        <w:rPr>
          <w:rFonts w:asciiTheme="minorBidi" w:hAnsiTheme="minorBidi"/>
          <w:lang w:eastAsia="ja-JP"/>
        </w:rPr>
      </w:r>
      <w:r w:rsidRPr="00D950A8">
        <w:rPr>
          <w:rFonts w:asciiTheme="minorBidi" w:hAnsiTheme="minorBidi"/>
          <w:lang w:eastAsia="ja-JP"/>
        </w:rPr>
        <w:fldChar w:fldCharType="separate"/>
      </w:r>
      <w:r w:rsidRPr="00B24F71">
        <w:rPr>
          <w:rFonts w:asciiTheme="minorBidi" w:hAnsiTheme="minorBidi"/>
        </w:rPr>
        <w:t xml:space="preserve">Figure </w:t>
      </w:r>
      <w:r w:rsidR="00E52C26">
        <w:rPr>
          <w:noProof/>
        </w:rPr>
        <w:t>36</w:t>
      </w:r>
      <w:r w:rsidRPr="00D950A8">
        <w:rPr>
          <w:rFonts w:asciiTheme="minorBidi" w:hAnsiTheme="minorBidi"/>
          <w:lang w:eastAsia="ja-JP"/>
        </w:rPr>
        <w:fldChar w:fldCharType="end"/>
      </w:r>
      <w:r w:rsidRPr="00D950A8">
        <w:rPr>
          <w:rFonts w:asciiTheme="minorBidi" w:hAnsiTheme="minorBidi"/>
          <w:lang w:eastAsia="ja-JP"/>
        </w:rPr>
        <w:t xml:space="preserve"> </w:t>
      </w:r>
      <w:r>
        <w:rPr>
          <w:rFonts w:ascii="Arial" w:hAnsi="Arial" w:cs="Arial"/>
          <w:lang w:eastAsia="ja-JP"/>
        </w:rPr>
        <w:t xml:space="preserve">shows initial link performance evaluation results for </w:t>
      </w:r>
      <w:proofErr w:type="gramStart"/>
      <w:r>
        <w:rPr>
          <w:rFonts w:ascii="Arial" w:hAnsi="Arial" w:cs="Arial"/>
          <w:lang w:eastAsia="ja-JP"/>
        </w:rPr>
        <w:t>sequence-based</w:t>
      </w:r>
      <w:proofErr w:type="gramEnd"/>
      <w:r>
        <w:rPr>
          <w:rFonts w:ascii="Arial" w:hAnsi="Arial" w:cs="Arial"/>
          <w:lang w:eastAsia="ja-JP"/>
        </w:rPr>
        <w:t xml:space="preserve"> </w:t>
      </w:r>
      <w:r w:rsidRPr="00BF3BED">
        <w:rPr>
          <w:rFonts w:ascii="Arial" w:hAnsi="Arial" w:cs="Arial"/>
          <w:lang w:eastAsia="ja-JP"/>
        </w:rPr>
        <w:t>WUS based on existing signal (SSS</w:t>
      </w:r>
      <w:r>
        <w:rPr>
          <w:rFonts w:ascii="Arial" w:hAnsi="Arial" w:cs="Arial"/>
          <w:lang w:eastAsia="ja-JP"/>
        </w:rPr>
        <w:t xml:space="preserve"> in SSB</w:t>
      </w:r>
      <w:r w:rsidRPr="00BF3BED">
        <w:rPr>
          <w:rFonts w:ascii="Arial" w:hAnsi="Arial" w:cs="Arial"/>
          <w:lang w:eastAsia="ja-JP"/>
        </w:rPr>
        <w:t>) structure</w:t>
      </w:r>
      <w:r>
        <w:rPr>
          <w:rFonts w:ascii="Arial" w:hAnsi="Arial" w:cs="Arial"/>
          <w:lang w:eastAsia="ja-JP"/>
        </w:rPr>
        <w:t>. Evaluation assumptions are given in</w:t>
      </w:r>
      <w:r w:rsidRPr="00C04E77">
        <w:rPr>
          <w:lang w:eastAsia="ja-JP"/>
        </w:rPr>
        <w:t xml:space="preserve"> </w:t>
      </w:r>
      <w:r w:rsidRPr="00C04E77">
        <w:rPr>
          <w:rFonts w:ascii="Arial" w:hAnsi="Arial" w:cs="Arial"/>
          <w:lang w:eastAsia="ja-JP"/>
        </w:rPr>
        <w:fldChar w:fldCharType="begin"/>
      </w:r>
      <w:r w:rsidRPr="004F4624">
        <w:rPr>
          <w:rFonts w:ascii="Arial" w:hAnsi="Arial" w:cs="Arial"/>
          <w:lang w:eastAsia="ja-JP"/>
        </w:rPr>
        <w:instrText xml:space="preserve"> REF _Ref127280451 \h </w:instrText>
      </w:r>
      <w:r>
        <w:rPr>
          <w:rFonts w:ascii="Arial" w:hAnsi="Arial" w:cs="Arial"/>
          <w:lang w:eastAsia="ja-JP"/>
        </w:rPr>
        <w:instrText xml:space="preserve"> \* MERGEFORMAT </w:instrText>
      </w:r>
      <w:r w:rsidRPr="00C04E77">
        <w:rPr>
          <w:rFonts w:ascii="Arial" w:hAnsi="Arial" w:cs="Arial"/>
          <w:lang w:eastAsia="ja-JP"/>
        </w:rPr>
      </w:r>
      <w:r w:rsidRPr="00C04E77">
        <w:rPr>
          <w:rFonts w:ascii="Arial" w:hAnsi="Arial" w:cs="Arial"/>
          <w:lang w:eastAsia="ja-JP"/>
        </w:rPr>
        <w:fldChar w:fldCharType="separate"/>
      </w:r>
      <w:r w:rsidRPr="00B24F71">
        <w:rPr>
          <w:rFonts w:ascii="Arial" w:hAnsi="Arial" w:cs="Arial"/>
          <w:lang w:eastAsia="ja-JP"/>
        </w:rPr>
        <w:t>Table 1</w:t>
      </w:r>
      <w:r w:rsidRPr="00C04E77">
        <w:rPr>
          <w:rFonts w:ascii="Arial" w:hAnsi="Arial" w:cs="Arial"/>
          <w:lang w:eastAsia="ja-JP"/>
        </w:rPr>
        <w:fldChar w:fldCharType="end"/>
      </w:r>
      <w:r>
        <w:rPr>
          <w:rFonts w:ascii="Arial" w:hAnsi="Arial" w:cs="Arial"/>
          <w:lang w:eastAsia="ja-JP"/>
        </w:rPr>
        <w:t>. Evaluations show missed detection rate (MDR) for a correlation-based detector with FAR target of 0.1%.</w:t>
      </w:r>
      <w:r w:rsidRPr="00996D67">
        <w:rPr>
          <w:rFonts w:ascii="Arial" w:hAnsi="Arial" w:cs="Arial"/>
          <w:lang w:eastAsia="ja-JP"/>
        </w:rPr>
        <w:t xml:space="preserve"> </w:t>
      </w:r>
      <w:r w:rsidRPr="00996D67">
        <w:rPr>
          <w:rFonts w:ascii="Arial" w:hAnsi="Arial" w:cs="Arial"/>
          <w:lang w:eastAsia="ja-JP"/>
        </w:rPr>
        <w:fldChar w:fldCharType="begin"/>
      </w:r>
      <w:r w:rsidRPr="00996D67">
        <w:rPr>
          <w:rFonts w:ascii="Arial" w:hAnsi="Arial" w:cs="Arial"/>
          <w:lang w:eastAsia="ja-JP"/>
        </w:rPr>
        <w:instrText xml:space="preserve"> REF _Ref131581567 \h </w:instrText>
      </w:r>
      <w:r>
        <w:rPr>
          <w:rFonts w:ascii="Arial" w:hAnsi="Arial" w:cs="Arial"/>
          <w:lang w:eastAsia="ja-JP"/>
        </w:rPr>
        <w:instrText xml:space="preserve"> \* MERGEFORMAT </w:instrText>
      </w:r>
      <w:r w:rsidRPr="00996D67">
        <w:rPr>
          <w:rFonts w:ascii="Arial" w:hAnsi="Arial" w:cs="Arial"/>
          <w:lang w:eastAsia="ja-JP"/>
        </w:rPr>
      </w:r>
      <w:r w:rsidRPr="00996D67">
        <w:rPr>
          <w:rFonts w:ascii="Arial" w:hAnsi="Arial" w:cs="Arial"/>
          <w:lang w:eastAsia="ja-JP"/>
        </w:rPr>
        <w:fldChar w:fldCharType="separate"/>
      </w:r>
      <w:r w:rsidRPr="00B24F71">
        <w:rPr>
          <w:rFonts w:ascii="Arial" w:hAnsi="Arial" w:cs="Arial"/>
          <w:lang w:eastAsia="ja-JP"/>
        </w:rPr>
        <w:t xml:space="preserve">Figure </w:t>
      </w:r>
      <w:r w:rsidR="00E52C26">
        <w:rPr>
          <w:noProof/>
        </w:rPr>
        <w:t>37</w:t>
      </w:r>
      <w:r w:rsidRPr="00996D67">
        <w:rPr>
          <w:rFonts w:ascii="Arial" w:hAnsi="Arial" w:cs="Arial"/>
          <w:lang w:eastAsia="ja-JP"/>
        </w:rPr>
        <w:fldChar w:fldCharType="end"/>
      </w:r>
      <w:r w:rsidRPr="00996D67">
        <w:rPr>
          <w:rFonts w:ascii="Arial" w:hAnsi="Arial" w:cs="Arial"/>
          <w:lang w:eastAsia="ja-JP"/>
        </w:rPr>
        <w:t xml:space="preserve"> shows the impact of frequency offset error on the detection performance of WUS based on SS-based signal.</w:t>
      </w:r>
    </w:p>
    <w:p w14:paraId="57DE1B83" w14:textId="1E357272" w:rsidR="001B00AC" w:rsidRDefault="001B00AC" w:rsidP="001B00AC">
      <w:pPr>
        <w:keepNext/>
        <w:jc w:val="center"/>
      </w:pPr>
      <w:r>
        <w:rPr>
          <w:noProof/>
        </w:rPr>
        <w:drawing>
          <wp:inline distT="0" distB="0" distL="0" distR="0" wp14:anchorId="332AE651" wp14:editId="0FD27923">
            <wp:extent cx="4565650" cy="3043293"/>
            <wp:effectExtent l="0" t="0" r="6350" b="5080"/>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576455" cy="3050495"/>
                    </a:xfrm>
                    <a:prstGeom prst="rect">
                      <a:avLst/>
                    </a:prstGeom>
                  </pic:spPr>
                </pic:pic>
              </a:graphicData>
            </a:graphic>
          </wp:inline>
        </w:drawing>
      </w:r>
    </w:p>
    <w:p w14:paraId="4D7453E2" w14:textId="52049780" w:rsidR="001B00AC" w:rsidRDefault="001B00AC" w:rsidP="001B00AC">
      <w:pPr>
        <w:pStyle w:val="Caption"/>
        <w:jc w:val="center"/>
      </w:pPr>
      <w:bookmarkStart w:id="76" w:name="_Ref127515151"/>
      <w:r>
        <w:t xml:space="preserve">Figure </w:t>
      </w:r>
      <w:r>
        <w:fldChar w:fldCharType="begin"/>
      </w:r>
      <w:r>
        <w:instrText>SEQ Figure \* ARABIC</w:instrText>
      </w:r>
      <w:r>
        <w:fldChar w:fldCharType="separate"/>
      </w:r>
      <w:r w:rsidR="00E52C26">
        <w:rPr>
          <w:noProof/>
        </w:rPr>
        <w:t>36</w:t>
      </w:r>
      <w:r>
        <w:fldChar w:fldCharType="end"/>
      </w:r>
      <w:bookmarkEnd w:id="76"/>
      <w:r>
        <w:t xml:space="preserve">: </w:t>
      </w:r>
      <w:r w:rsidRPr="007455A8">
        <w:t>Link performance of WUS based on existing signal (SSS) structure</w:t>
      </w:r>
      <w:r>
        <w:t>.</w:t>
      </w:r>
    </w:p>
    <w:p w14:paraId="133398CA" w14:textId="41C6ED4F" w:rsidR="001B00AC" w:rsidRDefault="001B00AC" w:rsidP="001B00AC">
      <w:pPr>
        <w:rPr>
          <w:lang w:eastAsia="en-GB"/>
        </w:rPr>
      </w:pPr>
    </w:p>
    <w:p w14:paraId="0E370F7B" w14:textId="1B7DCA41" w:rsidR="001B00AC" w:rsidRDefault="001B00AC" w:rsidP="001B00AC">
      <w:pPr>
        <w:keepNext/>
        <w:jc w:val="center"/>
      </w:pPr>
      <w:r w:rsidRPr="00B72FEC">
        <w:rPr>
          <w:noProof/>
        </w:rPr>
        <w:lastRenderedPageBreak/>
        <w:drawing>
          <wp:inline distT="0" distB="0" distL="0" distR="0" wp14:anchorId="187DE0AD" wp14:editId="3020FFBA">
            <wp:extent cx="5030557" cy="346747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47880" cy="3479418"/>
                    </a:xfrm>
                    <a:prstGeom prst="rect">
                      <a:avLst/>
                    </a:prstGeom>
                    <a:noFill/>
                    <a:ln>
                      <a:noFill/>
                    </a:ln>
                  </pic:spPr>
                </pic:pic>
              </a:graphicData>
            </a:graphic>
          </wp:inline>
        </w:drawing>
      </w:r>
    </w:p>
    <w:p w14:paraId="078ABA1B" w14:textId="366C75B2" w:rsidR="001B00AC" w:rsidRDefault="001B00AC" w:rsidP="001B00AC">
      <w:pPr>
        <w:pStyle w:val="Caption"/>
        <w:jc w:val="center"/>
      </w:pPr>
      <w:bookmarkStart w:id="77" w:name="_Ref131581567"/>
      <w:r>
        <w:t xml:space="preserve">Figure </w:t>
      </w:r>
      <w:r>
        <w:fldChar w:fldCharType="begin"/>
      </w:r>
      <w:r>
        <w:instrText>SEQ Figure \* ARABIC</w:instrText>
      </w:r>
      <w:r>
        <w:fldChar w:fldCharType="separate"/>
      </w:r>
      <w:r w:rsidR="00E52C26">
        <w:rPr>
          <w:noProof/>
        </w:rPr>
        <w:t>37</w:t>
      </w:r>
      <w:r>
        <w:fldChar w:fldCharType="end"/>
      </w:r>
      <w:bookmarkEnd w:id="77"/>
      <w:r>
        <w:t xml:space="preserve"> Impact of frequency offset error on the l</w:t>
      </w:r>
      <w:r w:rsidRPr="007455A8">
        <w:t>ink performance of WUS</w:t>
      </w:r>
      <w:r>
        <w:t xml:space="preserve"> </w:t>
      </w:r>
      <w:r w:rsidRPr="007455A8">
        <w:t>based on existing signal</w:t>
      </w:r>
      <w:r>
        <w:t>.</w:t>
      </w:r>
    </w:p>
    <w:p w14:paraId="3563E5EA" w14:textId="77777777" w:rsidR="001B00AC" w:rsidRPr="00B16693" w:rsidRDefault="001B00AC" w:rsidP="001B00AC">
      <w:pPr>
        <w:rPr>
          <w:lang w:eastAsia="en-GB"/>
        </w:rPr>
      </w:pPr>
    </w:p>
    <w:p w14:paraId="7FBDB9FE" w14:textId="400C03DF" w:rsidR="001B00AC" w:rsidRPr="006D30EB" w:rsidRDefault="001B00AC" w:rsidP="001B00AC">
      <w:pPr>
        <w:rPr>
          <w:lang w:eastAsia="ja-JP"/>
        </w:rPr>
      </w:pPr>
    </w:p>
    <w:p w14:paraId="031612B0" w14:textId="4DDCACD2" w:rsidR="001B00AC" w:rsidRPr="004F4624" w:rsidRDefault="001B00AC" w:rsidP="001B00AC">
      <w:pPr>
        <w:pStyle w:val="BodyText"/>
        <w:rPr>
          <w:rFonts w:ascii="Arial" w:hAnsi="Arial" w:cs="Arial"/>
          <w:b/>
          <w:bCs/>
          <w:u w:val="single"/>
          <w:lang w:eastAsia="ja-JP"/>
        </w:rPr>
      </w:pPr>
      <w:r w:rsidRPr="00A86CB0">
        <w:rPr>
          <w:rFonts w:ascii="Arial" w:hAnsi="Arial" w:cs="Arial"/>
          <w:b/>
          <w:bCs/>
          <w:u w:val="single"/>
          <w:lang w:eastAsia="ja-JP"/>
        </w:rPr>
        <w:t>Performance of existing SSS-based signal detection based WUR</w:t>
      </w:r>
      <w:r>
        <w:rPr>
          <w:rFonts w:ascii="Arial" w:hAnsi="Arial" w:cs="Arial"/>
          <w:b/>
          <w:bCs/>
          <w:u w:val="single"/>
          <w:lang w:eastAsia="ja-JP"/>
        </w:rPr>
        <w:t xml:space="preserve"> capable of processing I/Q samples in time-domain</w:t>
      </w:r>
    </w:p>
    <w:p w14:paraId="27FD6153" w14:textId="27C7307E" w:rsidR="001B00AC" w:rsidRDefault="001B00AC" w:rsidP="001B00AC">
      <w:pPr>
        <w:rPr>
          <w:lang w:eastAsia="ja-JP"/>
        </w:rPr>
      </w:pPr>
    </w:p>
    <w:p w14:paraId="5123A3C6" w14:textId="00AE90B5" w:rsidR="001B00AC" w:rsidRPr="00996D67" w:rsidRDefault="001B00AC" w:rsidP="006D0D05">
      <w:pPr>
        <w:jc w:val="both"/>
        <w:rPr>
          <w:lang w:eastAsia="ja-JP"/>
        </w:rPr>
      </w:pPr>
      <w:r>
        <w:rPr>
          <w:lang w:eastAsia="ja-JP"/>
        </w:rPr>
        <w:t xml:space="preserve">In this part, we consider </w:t>
      </w:r>
      <w:r w:rsidRPr="00074F30">
        <w:rPr>
          <w:lang w:eastAsia="ja-JP"/>
        </w:rPr>
        <w:t xml:space="preserve">existing SSS-based signal detection </w:t>
      </w:r>
      <w:r>
        <w:rPr>
          <w:lang w:eastAsia="ja-JP"/>
        </w:rPr>
        <w:t xml:space="preserve">in time domain. That is, we assume that </w:t>
      </w:r>
      <w:r w:rsidRPr="00074F30">
        <w:rPr>
          <w:lang w:eastAsia="ja-JP"/>
        </w:rPr>
        <w:t>WUR</w:t>
      </w:r>
      <w:r>
        <w:rPr>
          <w:lang w:eastAsia="ja-JP"/>
        </w:rPr>
        <w:t xml:space="preserve"> is</w:t>
      </w:r>
      <w:r w:rsidRPr="00074F30">
        <w:rPr>
          <w:lang w:eastAsia="ja-JP"/>
        </w:rPr>
        <w:t xml:space="preserve"> capable of </w:t>
      </w:r>
      <w:r>
        <w:rPr>
          <w:lang w:eastAsia="ja-JP"/>
        </w:rPr>
        <w:t xml:space="preserve">receiving and </w:t>
      </w:r>
      <w:r w:rsidRPr="00074F30">
        <w:rPr>
          <w:lang w:eastAsia="ja-JP"/>
        </w:rPr>
        <w:t>processing I/Q samples in time-domain</w:t>
      </w:r>
      <w:r>
        <w:rPr>
          <w:lang w:eastAsia="ja-JP"/>
        </w:rPr>
        <w:t>,</w:t>
      </w:r>
      <w:r w:rsidRPr="00624A37">
        <w:rPr>
          <w:lang w:eastAsia="ja-JP"/>
        </w:rPr>
        <w:t xml:space="preserve"> but </w:t>
      </w:r>
      <w:r>
        <w:rPr>
          <w:lang w:eastAsia="ja-JP"/>
        </w:rPr>
        <w:t>not necessarily capable of performing</w:t>
      </w:r>
      <w:r w:rsidRPr="00624A37">
        <w:rPr>
          <w:lang w:eastAsia="ja-JP"/>
        </w:rPr>
        <w:t xml:space="preserve"> FFT</w:t>
      </w:r>
      <w:r>
        <w:rPr>
          <w:lang w:eastAsia="ja-JP"/>
        </w:rPr>
        <w:t xml:space="preserve">. </w:t>
      </w:r>
      <w:r>
        <w:rPr>
          <w:lang w:eastAsia="ja-JP"/>
        </w:rPr>
        <w:fldChar w:fldCharType="begin"/>
      </w:r>
      <w:r>
        <w:rPr>
          <w:rFonts w:ascii="Arial" w:hAnsi="Arial" w:cs="Arial"/>
          <w:lang w:eastAsia="ja-JP"/>
        </w:rPr>
        <w:instrText xml:space="preserve"> REF _Ref131583603 \h  \* MERGEFORMAT </w:instrText>
      </w:r>
      <w:r>
        <w:rPr>
          <w:lang w:eastAsia="ja-JP"/>
        </w:rPr>
      </w:r>
      <w:r>
        <w:rPr>
          <w:lang w:eastAsia="ja-JP"/>
        </w:rPr>
        <w:fldChar w:fldCharType="separate"/>
      </w:r>
      <w:r>
        <w:rPr>
          <w:lang w:eastAsia="ja-JP"/>
        </w:rPr>
        <w:t xml:space="preserve">Figure </w:t>
      </w:r>
      <w:r w:rsidR="00E52C26">
        <w:rPr>
          <w:lang w:eastAsia="ja-JP"/>
        </w:rPr>
        <w:t>38</w:t>
      </w:r>
      <w:r>
        <w:rPr>
          <w:lang w:eastAsia="ja-JP"/>
        </w:rPr>
        <w:fldChar w:fldCharType="end"/>
      </w:r>
      <w:r>
        <w:rPr>
          <w:lang w:eastAsia="ja-JP"/>
        </w:rPr>
        <w:t xml:space="preserve"> shows initial link performance evaluation results for </w:t>
      </w:r>
      <w:proofErr w:type="gramStart"/>
      <w:r>
        <w:rPr>
          <w:lang w:eastAsia="ja-JP"/>
        </w:rPr>
        <w:t>sequence-based</w:t>
      </w:r>
      <w:proofErr w:type="gramEnd"/>
      <w:r>
        <w:rPr>
          <w:lang w:eastAsia="ja-JP"/>
        </w:rPr>
        <w:t xml:space="preserve"> </w:t>
      </w:r>
      <w:r w:rsidRPr="00BF3BED">
        <w:rPr>
          <w:lang w:eastAsia="ja-JP"/>
        </w:rPr>
        <w:t>WUS based on existing signal (SSS)</w:t>
      </w:r>
      <w:r>
        <w:rPr>
          <w:lang w:eastAsia="ja-JP"/>
        </w:rPr>
        <w:t>. Evaluation assumptions are given in</w:t>
      </w:r>
      <w:r w:rsidRPr="00C04E77">
        <w:rPr>
          <w:lang w:eastAsia="ja-JP"/>
        </w:rPr>
        <w:t xml:space="preserve"> </w:t>
      </w:r>
      <w:r w:rsidRPr="00C04E77">
        <w:rPr>
          <w:lang w:eastAsia="ja-JP"/>
        </w:rPr>
        <w:fldChar w:fldCharType="begin"/>
      </w:r>
      <w:r w:rsidRPr="004F4624">
        <w:rPr>
          <w:lang w:eastAsia="ja-JP"/>
        </w:rPr>
        <w:instrText xml:space="preserve"> REF _Ref127280451 \h </w:instrText>
      </w:r>
      <w:r>
        <w:rPr>
          <w:lang w:eastAsia="ja-JP"/>
        </w:rPr>
        <w:instrText xml:space="preserve"> \* MERGEFORMAT </w:instrText>
      </w:r>
      <w:r w:rsidRPr="00C04E77">
        <w:rPr>
          <w:lang w:eastAsia="ja-JP"/>
        </w:rPr>
      </w:r>
      <w:r w:rsidRPr="00C04E77">
        <w:rPr>
          <w:lang w:eastAsia="ja-JP"/>
        </w:rPr>
        <w:fldChar w:fldCharType="separate"/>
      </w:r>
      <w:r>
        <w:rPr>
          <w:lang w:eastAsia="ja-JP"/>
        </w:rPr>
        <w:t>Table 1</w:t>
      </w:r>
      <w:r w:rsidRPr="00C04E77">
        <w:rPr>
          <w:lang w:eastAsia="ja-JP"/>
        </w:rPr>
        <w:fldChar w:fldCharType="end"/>
      </w:r>
      <w:r>
        <w:rPr>
          <w:lang w:eastAsia="ja-JP"/>
        </w:rPr>
        <w:t>. Evaluations show missed detection rate (MDR) for a time-domain correlation-based detector with FAR target of 0.1%.</w:t>
      </w:r>
      <w:r w:rsidRPr="00996D67">
        <w:rPr>
          <w:lang w:eastAsia="ja-JP"/>
        </w:rPr>
        <w:t xml:space="preserve"> </w:t>
      </w:r>
      <w:r>
        <w:t xml:space="preserve">In </w:t>
      </w:r>
      <w:r>
        <w:fldChar w:fldCharType="begin"/>
      </w:r>
      <w:r>
        <w:rPr>
          <w:rFonts w:ascii="Arial" w:hAnsi="Arial"/>
        </w:rPr>
        <w:instrText xml:space="preserve"> REF _Ref131583886 \h  \* MERGEFORMAT </w:instrText>
      </w:r>
      <w:r>
        <w:fldChar w:fldCharType="separate"/>
      </w:r>
      <w:r>
        <w:t xml:space="preserve">Figure </w:t>
      </w:r>
      <w:r w:rsidR="00E52C26">
        <w:t>39</w:t>
      </w:r>
      <w:r>
        <w:fldChar w:fldCharType="end"/>
      </w:r>
      <w:r>
        <w:t xml:space="preserve">, </w:t>
      </w:r>
      <w:r w:rsidRPr="00E94354">
        <w:t xml:space="preserve">we show the </w:t>
      </w:r>
      <w:r>
        <w:t>impact of adjacent cell interference on the detection performance with different signal to interference power ratio (SIR) from -3 dB to 0 dB.</w:t>
      </w:r>
    </w:p>
    <w:p w14:paraId="68896D5A" w14:textId="77777777" w:rsidR="001B00AC" w:rsidRDefault="001B00AC" w:rsidP="001B00AC">
      <w:pPr>
        <w:rPr>
          <w:rFonts w:ascii="Arial" w:hAnsi="Arial" w:cs="Arial"/>
          <w:lang w:eastAsia="ja-JP"/>
        </w:rPr>
      </w:pPr>
    </w:p>
    <w:p w14:paraId="027972C5" w14:textId="717B442C" w:rsidR="001B00AC" w:rsidRDefault="001B00AC" w:rsidP="001B00AC">
      <w:pPr>
        <w:pStyle w:val="BodyText"/>
        <w:keepNext/>
        <w:jc w:val="center"/>
      </w:pPr>
      <w:r>
        <w:rPr>
          <w:noProof/>
        </w:rPr>
        <w:lastRenderedPageBreak/>
        <w:drawing>
          <wp:inline distT="0" distB="0" distL="0" distR="0" wp14:anchorId="7CFF42DB" wp14:editId="67B4C5EA">
            <wp:extent cx="4876800" cy="3252212"/>
            <wp:effectExtent l="0" t="0" r="0" b="5715"/>
            <wp:docPr id="60" name="Picture 6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Chart&#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888477" cy="3259999"/>
                    </a:xfrm>
                    <a:prstGeom prst="rect">
                      <a:avLst/>
                    </a:prstGeom>
                  </pic:spPr>
                </pic:pic>
              </a:graphicData>
            </a:graphic>
          </wp:inline>
        </w:drawing>
      </w:r>
    </w:p>
    <w:p w14:paraId="2334DED8" w14:textId="410D5D9A" w:rsidR="001B00AC" w:rsidRPr="00B16693" w:rsidRDefault="001B00AC" w:rsidP="001B00AC">
      <w:pPr>
        <w:pStyle w:val="Caption"/>
        <w:jc w:val="center"/>
        <w:rPr>
          <w:b w:val="0"/>
          <w:sz w:val="20"/>
          <w:szCs w:val="20"/>
        </w:rPr>
      </w:pPr>
      <w:bookmarkStart w:id="78" w:name="_Ref131583603"/>
      <w:r>
        <w:t xml:space="preserve">Figure </w:t>
      </w:r>
      <w:r>
        <w:fldChar w:fldCharType="begin"/>
      </w:r>
      <w:r>
        <w:instrText>SEQ Figure \* ARABIC</w:instrText>
      </w:r>
      <w:r>
        <w:fldChar w:fldCharType="separate"/>
      </w:r>
      <w:r w:rsidR="00E52C26">
        <w:rPr>
          <w:noProof/>
        </w:rPr>
        <w:t>38</w:t>
      </w:r>
      <w:r>
        <w:fldChar w:fldCharType="end"/>
      </w:r>
      <w:bookmarkEnd w:id="78"/>
      <w:r>
        <w:t xml:space="preserve"> </w:t>
      </w:r>
      <w:r w:rsidRPr="007455A8">
        <w:t xml:space="preserve">Link performance of </w:t>
      </w:r>
      <w:r>
        <w:t>SSS-</w:t>
      </w:r>
      <w:r w:rsidRPr="007455A8">
        <w:t>based</w:t>
      </w:r>
      <w:r>
        <w:t xml:space="preserve"> signal detection in time domain </w:t>
      </w:r>
    </w:p>
    <w:p w14:paraId="075E5AD0" w14:textId="77777777" w:rsidR="001B00AC" w:rsidRPr="00E228F6" w:rsidRDefault="001B00AC" w:rsidP="001B00AC">
      <w:pPr>
        <w:pStyle w:val="BodyText"/>
        <w:rPr>
          <w:b/>
          <w:sz w:val="20"/>
          <w:szCs w:val="20"/>
        </w:rPr>
      </w:pPr>
    </w:p>
    <w:p w14:paraId="546A8DC5" w14:textId="2CB0EDF3" w:rsidR="001B00AC" w:rsidRDefault="001B00AC" w:rsidP="001B00AC">
      <w:pPr>
        <w:pStyle w:val="BodyText"/>
        <w:keepNext/>
        <w:jc w:val="center"/>
      </w:pPr>
      <w:r>
        <w:rPr>
          <w:noProof/>
        </w:rPr>
        <w:drawing>
          <wp:inline distT="0" distB="0" distL="0" distR="0" wp14:anchorId="1D1993AD" wp14:editId="79431C60">
            <wp:extent cx="5040923" cy="3361661"/>
            <wp:effectExtent l="0" t="0" r="7620" b="0"/>
            <wp:docPr id="62" name="Picture 6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scatter chart&#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052352" cy="3369282"/>
                    </a:xfrm>
                    <a:prstGeom prst="rect">
                      <a:avLst/>
                    </a:prstGeom>
                  </pic:spPr>
                </pic:pic>
              </a:graphicData>
            </a:graphic>
          </wp:inline>
        </w:drawing>
      </w:r>
    </w:p>
    <w:p w14:paraId="3CB4494F" w14:textId="38767C8E" w:rsidR="001B00AC" w:rsidRDefault="001B00AC" w:rsidP="001B00AC">
      <w:pPr>
        <w:pStyle w:val="Caption"/>
        <w:jc w:val="center"/>
      </w:pPr>
      <w:bookmarkStart w:id="79" w:name="_Ref131583886"/>
      <w:r>
        <w:t xml:space="preserve">Figure </w:t>
      </w:r>
      <w:r>
        <w:fldChar w:fldCharType="begin"/>
      </w:r>
      <w:r>
        <w:instrText>SEQ Figure \* ARABIC</w:instrText>
      </w:r>
      <w:r>
        <w:fldChar w:fldCharType="separate"/>
      </w:r>
      <w:r w:rsidR="00E52C26">
        <w:rPr>
          <w:noProof/>
        </w:rPr>
        <w:t>39</w:t>
      </w:r>
      <w:r>
        <w:fldChar w:fldCharType="end"/>
      </w:r>
      <w:bookmarkEnd w:id="79"/>
      <w:r>
        <w:t xml:space="preserve"> SS</w:t>
      </w:r>
      <w:r w:rsidRPr="003D0CDF">
        <w:t xml:space="preserve"> </w:t>
      </w:r>
      <w:r w:rsidRPr="007455A8">
        <w:t xml:space="preserve">Link performance of </w:t>
      </w:r>
      <w:r>
        <w:t>SSS-</w:t>
      </w:r>
      <w:r w:rsidRPr="007455A8">
        <w:t>based</w:t>
      </w:r>
      <w:r>
        <w:t xml:space="preserve"> signal detection in time domain with different SIR assumptions.</w:t>
      </w:r>
    </w:p>
    <w:p w14:paraId="1CEB67C9" w14:textId="0E813E17" w:rsidR="00FE4D25" w:rsidRDefault="00FE4D25" w:rsidP="00FE4D25">
      <w:pPr>
        <w:pStyle w:val="Heading2"/>
      </w:pPr>
      <w:r>
        <w:t>7.3</w:t>
      </w:r>
      <w:r>
        <w:tab/>
        <w:t xml:space="preserve">Overhead impact </w:t>
      </w:r>
      <w:r w:rsidR="00B870E6">
        <w:t>comparison</w:t>
      </w:r>
    </w:p>
    <w:p w14:paraId="0F37C157" w14:textId="2A9578B4" w:rsidR="00B870E6" w:rsidRPr="00B870E6" w:rsidRDefault="00B870E6" w:rsidP="00B870E6">
      <w:pPr>
        <w:rPr>
          <w:b/>
          <w:bCs/>
          <w:lang w:val="en-GB" w:eastAsia="ja-JP"/>
        </w:rPr>
      </w:pPr>
      <w:r>
        <w:t xml:space="preserve">Based on results in previous sections, </w:t>
      </w:r>
      <w:r w:rsidR="003E5E31">
        <w:t>i</w:t>
      </w:r>
      <w:r>
        <w:t xml:space="preserve">n </w:t>
      </w:r>
      <w:r>
        <w:fldChar w:fldCharType="begin"/>
      </w:r>
      <w:r>
        <w:instrText xml:space="preserve"> REF _Ref131759935 \h </w:instrText>
      </w:r>
      <w:r>
        <w:fldChar w:fldCharType="separate"/>
      </w:r>
      <w:r>
        <w:t xml:space="preserve">Table </w:t>
      </w:r>
      <w:r w:rsidR="00E52C26">
        <w:rPr>
          <w:noProof/>
        </w:rPr>
        <w:t>2</w:t>
      </w:r>
      <w:r>
        <w:fldChar w:fldCharType="end"/>
      </w:r>
      <w:r>
        <w:t xml:space="preserve"> below we show the total WUS duration (with repetitions) in terms of </w:t>
      </w:r>
      <w:r w:rsidR="003E5E31">
        <w:t xml:space="preserve">number of </w:t>
      </w:r>
      <w:r>
        <w:t>slots needed to match PDCCH performance for different cases</w:t>
      </w:r>
      <w:r w:rsidR="006D59DD">
        <w:t xml:space="preserve"> (see Annex for PDCCH link-level results)</w:t>
      </w:r>
      <w:r>
        <w:t>.</w:t>
      </w:r>
    </w:p>
    <w:p w14:paraId="3793A99C" w14:textId="078016AA" w:rsidR="00B870E6" w:rsidRDefault="00B870E6" w:rsidP="00B870E6">
      <w:pPr>
        <w:pStyle w:val="Caption"/>
        <w:keepNext/>
        <w:jc w:val="center"/>
      </w:pPr>
      <w:bookmarkStart w:id="80" w:name="_Ref131759935"/>
      <w:r>
        <w:lastRenderedPageBreak/>
        <w:t xml:space="preserve">Table </w:t>
      </w:r>
      <w:fldSimple w:instr=" SEQ Table \* ARABIC ">
        <w:r w:rsidR="00E52C26">
          <w:rPr>
            <w:noProof/>
          </w:rPr>
          <w:t>2</w:t>
        </w:r>
      </w:fldSimple>
      <w:bookmarkEnd w:id="80"/>
      <w:r>
        <w:t>: WUS duration for matching PDCCH coverage for different cases.</w:t>
      </w:r>
    </w:p>
    <w:tbl>
      <w:tblPr>
        <w:tblStyle w:val="TableGrid"/>
        <w:tblW w:w="0" w:type="auto"/>
        <w:tblLook w:val="04A0" w:firstRow="1" w:lastRow="0" w:firstColumn="1" w:lastColumn="0" w:noHBand="0" w:noVBand="1"/>
      </w:tblPr>
      <w:tblGrid>
        <w:gridCol w:w="2351"/>
        <w:gridCol w:w="2403"/>
        <w:gridCol w:w="2263"/>
        <w:gridCol w:w="2264"/>
      </w:tblGrid>
      <w:tr w:rsidR="00B870E6" w:rsidRPr="005703E6" w14:paraId="301A9365" w14:textId="77777777" w:rsidTr="000E21B8">
        <w:trPr>
          <w:trHeight w:val="885"/>
        </w:trPr>
        <w:tc>
          <w:tcPr>
            <w:tcW w:w="2351" w:type="dxa"/>
          </w:tcPr>
          <w:p w14:paraId="36DEA761" w14:textId="77777777" w:rsidR="00B870E6" w:rsidRPr="006878F9" w:rsidRDefault="00B870E6" w:rsidP="000E21B8">
            <w:pPr>
              <w:rPr>
                <w:b/>
                <w:bCs/>
                <w:sz w:val="20"/>
                <w:szCs w:val="20"/>
                <w:lang w:eastAsia="ja-JP"/>
              </w:rPr>
            </w:pPr>
            <w:r w:rsidRPr="006878F9">
              <w:rPr>
                <w:b/>
                <w:bCs/>
                <w:sz w:val="20"/>
                <w:szCs w:val="20"/>
                <w:lang w:eastAsia="ja-JP"/>
              </w:rPr>
              <w:t>WUS payload(modulation)</w:t>
            </w:r>
          </w:p>
        </w:tc>
        <w:tc>
          <w:tcPr>
            <w:tcW w:w="2403" w:type="dxa"/>
          </w:tcPr>
          <w:p w14:paraId="16C808AF" w14:textId="2E7226F9" w:rsidR="00B870E6" w:rsidRPr="00AF6E01" w:rsidRDefault="00B870E6" w:rsidP="000E21B8">
            <w:pPr>
              <w:rPr>
                <w:b/>
                <w:sz w:val="20"/>
                <w:szCs w:val="20"/>
                <w:lang w:eastAsia="ja-JP"/>
              </w:rPr>
            </w:pPr>
            <w:r w:rsidRPr="006878F9">
              <w:rPr>
                <w:b/>
                <w:bCs/>
                <w:sz w:val="20"/>
                <w:szCs w:val="20"/>
                <w:lang w:eastAsia="ja-JP"/>
              </w:rPr>
              <w:t>Duration (slots) to match PDCCH 1Rx AL16 (</w:t>
            </w:r>
            <w:r>
              <w:rPr>
                <w:b/>
                <w:bCs/>
                <w:sz w:val="20"/>
                <w:szCs w:val="20"/>
                <w:lang w:eastAsia="ja-JP"/>
              </w:rPr>
              <w:t xml:space="preserve">for </w:t>
            </w:r>
            <w:r w:rsidRPr="006878F9">
              <w:rPr>
                <w:b/>
                <w:bCs/>
                <w:sz w:val="20"/>
                <w:szCs w:val="20"/>
                <w:lang w:eastAsia="ja-JP"/>
              </w:rPr>
              <w:t xml:space="preserve"> Redcap)</w:t>
            </w:r>
            <w:r>
              <w:rPr>
                <w:b/>
                <w:bCs/>
                <w:sz w:val="20"/>
                <w:szCs w:val="20"/>
                <w:lang w:eastAsia="ja-JP"/>
              </w:rPr>
              <w:t xml:space="preserve"> at 1% BLER</w:t>
            </w:r>
          </w:p>
        </w:tc>
        <w:tc>
          <w:tcPr>
            <w:tcW w:w="2263" w:type="dxa"/>
          </w:tcPr>
          <w:p w14:paraId="1301F041" w14:textId="77777777" w:rsidR="00B870E6" w:rsidRPr="00AF6E01" w:rsidRDefault="00B870E6" w:rsidP="000E21B8">
            <w:pPr>
              <w:rPr>
                <w:b/>
                <w:sz w:val="20"/>
                <w:szCs w:val="20"/>
                <w:lang w:eastAsia="ja-JP"/>
              </w:rPr>
            </w:pPr>
            <w:r w:rsidRPr="006878F9">
              <w:rPr>
                <w:b/>
                <w:bCs/>
                <w:sz w:val="20"/>
                <w:szCs w:val="20"/>
                <w:lang w:eastAsia="ja-JP"/>
              </w:rPr>
              <w:t>Duration (slots) to match PDCCH 2Rx AL16</w:t>
            </w:r>
            <w:r>
              <w:rPr>
                <w:b/>
                <w:bCs/>
                <w:sz w:val="20"/>
                <w:szCs w:val="20"/>
                <w:lang w:eastAsia="ja-JP"/>
              </w:rPr>
              <w:t xml:space="preserve"> at 1% BLER</w:t>
            </w:r>
          </w:p>
        </w:tc>
        <w:tc>
          <w:tcPr>
            <w:tcW w:w="2264" w:type="dxa"/>
          </w:tcPr>
          <w:p w14:paraId="4C6A9673" w14:textId="77777777" w:rsidR="00B870E6" w:rsidRPr="00AF6E01" w:rsidRDefault="00B870E6" w:rsidP="000E21B8">
            <w:pPr>
              <w:rPr>
                <w:b/>
                <w:sz w:val="20"/>
                <w:szCs w:val="20"/>
                <w:lang w:eastAsia="ja-JP"/>
              </w:rPr>
            </w:pPr>
            <w:r w:rsidRPr="006878F9">
              <w:rPr>
                <w:b/>
                <w:bCs/>
                <w:sz w:val="20"/>
                <w:szCs w:val="20"/>
                <w:lang w:eastAsia="ja-JP"/>
              </w:rPr>
              <w:t xml:space="preserve">Duration (slots) to match PDCCH </w:t>
            </w:r>
            <w:r>
              <w:rPr>
                <w:b/>
                <w:bCs/>
                <w:sz w:val="20"/>
                <w:szCs w:val="20"/>
                <w:lang w:eastAsia="ja-JP"/>
              </w:rPr>
              <w:t>4</w:t>
            </w:r>
            <w:r w:rsidRPr="006878F9">
              <w:rPr>
                <w:b/>
                <w:bCs/>
                <w:sz w:val="20"/>
                <w:szCs w:val="20"/>
                <w:lang w:eastAsia="ja-JP"/>
              </w:rPr>
              <w:t>Rx AL16</w:t>
            </w:r>
            <w:r>
              <w:rPr>
                <w:b/>
                <w:bCs/>
                <w:sz w:val="20"/>
                <w:szCs w:val="20"/>
                <w:lang w:eastAsia="ja-JP"/>
              </w:rPr>
              <w:t xml:space="preserve"> at 1% BLER</w:t>
            </w:r>
          </w:p>
        </w:tc>
      </w:tr>
      <w:tr w:rsidR="00B870E6" w:rsidRPr="005703E6" w14:paraId="46263966" w14:textId="77777777" w:rsidTr="000F48B9">
        <w:trPr>
          <w:trHeight w:val="422"/>
        </w:trPr>
        <w:tc>
          <w:tcPr>
            <w:tcW w:w="2351" w:type="dxa"/>
          </w:tcPr>
          <w:p w14:paraId="06954676" w14:textId="77777777" w:rsidR="00B870E6" w:rsidRPr="005703E6" w:rsidRDefault="00B870E6" w:rsidP="000E21B8">
            <w:pPr>
              <w:rPr>
                <w:sz w:val="20"/>
                <w:szCs w:val="20"/>
                <w:lang w:eastAsia="ja-JP"/>
              </w:rPr>
            </w:pPr>
            <w:r w:rsidRPr="005703E6">
              <w:rPr>
                <w:sz w:val="20"/>
                <w:szCs w:val="20"/>
                <w:lang w:eastAsia="ja-JP"/>
              </w:rPr>
              <w:t>1bit (OOK)</w:t>
            </w:r>
          </w:p>
        </w:tc>
        <w:tc>
          <w:tcPr>
            <w:tcW w:w="2403" w:type="dxa"/>
          </w:tcPr>
          <w:p w14:paraId="135A9D15" w14:textId="4285C402" w:rsidR="00B870E6" w:rsidRPr="007A6EF2" w:rsidRDefault="00B870E6" w:rsidP="000F48B9">
            <w:pPr>
              <w:pStyle w:val="ListParagraph"/>
              <w:ind w:left="141"/>
              <w:rPr>
                <w:sz w:val="20"/>
                <w:szCs w:val="20"/>
                <w:lang w:val="en-US" w:eastAsia="ja-JP"/>
              </w:rPr>
            </w:pPr>
            <w:r>
              <w:rPr>
                <w:sz w:val="20"/>
                <w:szCs w:val="20"/>
                <w:lang w:val="en-US" w:eastAsia="ja-JP"/>
              </w:rPr>
              <w:t>10</w:t>
            </w:r>
          </w:p>
        </w:tc>
        <w:tc>
          <w:tcPr>
            <w:tcW w:w="2263" w:type="dxa"/>
          </w:tcPr>
          <w:p w14:paraId="048FDD90" w14:textId="2B784045" w:rsidR="00B870E6" w:rsidRPr="00F0283C" w:rsidRDefault="00F0283C" w:rsidP="00F0283C">
            <w:pPr>
              <w:rPr>
                <w:sz w:val="20"/>
                <w:szCs w:val="20"/>
                <w:lang w:eastAsia="ja-JP"/>
              </w:rPr>
            </w:pPr>
            <w:r>
              <w:rPr>
                <w:sz w:val="20"/>
                <w:szCs w:val="20"/>
                <w:lang w:eastAsia="ja-JP"/>
              </w:rPr>
              <w:t xml:space="preserve"> </w:t>
            </w:r>
            <w:r w:rsidR="00B870E6" w:rsidRPr="00F0283C">
              <w:rPr>
                <w:sz w:val="20"/>
                <w:szCs w:val="20"/>
                <w:lang w:eastAsia="ja-JP"/>
              </w:rPr>
              <w:t>30</w:t>
            </w:r>
          </w:p>
        </w:tc>
        <w:tc>
          <w:tcPr>
            <w:tcW w:w="2264" w:type="dxa"/>
          </w:tcPr>
          <w:p w14:paraId="3B7D0499" w14:textId="6ACB93C6" w:rsidR="00B870E6" w:rsidRPr="007A6EF2" w:rsidRDefault="00B870E6" w:rsidP="000F48B9">
            <w:pPr>
              <w:pStyle w:val="ListParagraph"/>
              <w:ind w:left="141"/>
              <w:rPr>
                <w:sz w:val="20"/>
                <w:szCs w:val="20"/>
                <w:lang w:val="en-US" w:eastAsia="ja-JP"/>
              </w:rPr>
            </w:pPr>
            <w:r>
              <w:rPr>
                <w:sz w:val="20"/>
                <w:szCs w:val="20"/>
                <w:lang w:val="en-US" w:eastAsia="ja-JP"/>
              </w:rPr>
              <w:t>83</w:t>
            </w:r>
          </w:p>
        </w:tc>
      </w:tr>
      <w:tr w:rsidR="00B870E6" w:rsidRPr="005703E6" w14:paraId="7F99DE52" w14:textId="77777777" w:rsidTr="000F48B9">
        <w:trPr>
          <w:trHeight w:val="359"/>
        </w:trPr>
        <w:tc>
          <w:tcPr>
            <w:tcW w:w="2351" w:type="dxa"/>
          </w:tcPr>
          <w:p w14:paraId="4374D366" w14:textId="77777777" w:rsidR="00B870E6" w:rsidRPr="005703E6" w:rsidRDefault="00B870E6" w:rsidP="000E21B8">
            <w:pPr>
              <w:rPr>
                <w:sz w:val="20"/>
                <w:szCs w:val="20"/>
                <w:lang w:eastAsia="ja-JP"/>
              </w:rPr>
            </w:pPr>
            <w:r w:rsidRPr="005703E6">
              <w:rPr>
                <w:sz w:val="20"/>
                <w:szCs w:val="20"/>
                <w:lang w:eastAsia="ja-JP"/>
              </w:rPr>
              <w:t>8bit (OOK)</w:t>
            </w:r>
          </w:p>
        </w:tc>
        <w:tc>
          <w:tcPr>
            <w:tcW w:w="2403" w:type="dxa"/>
          </w:tcPr>
          <w:p w14:paraId="44504F3C" w14:textId="008916B9" w:rsidR="00B870E6" w:rsidRPr="005703E6" w:rsidRDefault="00B870E6" w:rsidP="000F48B9">
            <w:pPr>
              <w:pStyle w:val="ListParagraph"/>
              <w:ind w:left="141"/>
              <w:rPr>
                <w:sz w:val="20"/>
                <w:szCs w:val="20"/>
                <w:lang w:val="en-US" w:eastAsia="ja-JP"/>
              </w:rPr>
            </w:pPr>
            <w:r w:rsidRPr="005703E6">
              <w:rPr>
                <w:sz w:val="20"/>
                <w:szCs w:val="20"/>
                <w:lang w:val="en-US" w:eastAsia="ja-JP"/>
              </w:rPr>
              <w:t>58</w:t>
            </w:r>
          </w:p>
        </w:tc>
        <w:tc>
          <w:tcPr>
            <w:tcW w:w="2263" w:type="dxa"/>
          </w:tcPr>
          <w:p w14:paraId="0F061964" w14:textId="6560C0F1" w:rsidR="00B870E6" w:rsidRPr="000F48B9" w:rsidRDefault="00B870E6" w:rsidP="000F48B9">
            <w:pPr>
              <w:rPr>
                <w:sz w:val="20"/>
                <w:szCs w:val="20"/>
                <w:lang w:eastAsia="ja-JP"/>
              </w:rPr>
            </w:pPr>
            <w:r w:rsidRPr="005D3DD2">
              <w:rPr>
                <w:sz w:val="20"/>
                <w:szCs w:val="20"/>
                <w:lang w:eastAsia="ja-JP"/>
              </w:rPr>
              <w:t>164</w:t>
            </w:r>
          </w:p>
        </w:tc>
        <w:tc>
          <w:tcPr>
            <w:tcW w:w="2264" w:type="dxa"/>
          </w:tcPr>
          <w:p w14:paraId="020E748C" w14:textId="3FE2F8F3" w:rsidR="00B870E6" w:rsidRPr="005703E6" w:rsidRDefault="00B870E6" w:rsidP="000F48B9">
            <w:pPr>
              <w:pStyle w:val="ListParagraph"/>
              <w:ind w:left="141"/>
              <w:rPr>
                <w:sz w:val="20"/>
                <w:szCs w:val="20"/>
                <w:lang w:val="en-US" w:eastAsia="ja-JP"/>
              </w:rPr>
            </w:pPr>
            <w:r w:rsidRPr="005703E6">
              <w:rPr>
                <w:sz w:val="20"/>
                <w:szCs w:val="20"/>
                <w:lang w:val="en-US" w:eastAsia="ja-JP"/>
              </w:rPr>
              <w:t>465</w:t>
            </w:r>
          </w:p>
        </w:tc>
      </w:tr>
      <w:tr w:rsidR="00B870E6" w:rsidRPr="005703E6" w14:paraId="537F7BAE" w14:textId="77777777" w:rsidTr="000F48B9">
        <w:trPr>
          <w:trHeight w:val="377"/>
        </w:trPr>
        <w:tc>
          <w:tcPr>
            <w:tcW w:w="2351" w:type="dxa"/>
          </w:tcPr>
          <w:p w14:paraId="4CF2EA39" w14:textId="77777777" w:rsidR="00B870E6" w:rsidRPr="005703E6" w:rsidRDefault="00B870E6" w:rsidP="000E21B8">
            <w:pPr>
              <w:rPr>
                <w:sz w:val="20"/>
                <w:szCs w:val="20"/>
                <w:lang w:eastAsia="ja-JP"/>
              </w:rPr>
            </w:pPr>
            <w:r w:rsidRPr="005703E6">
              <w:rPr>
                <w:sz w:val="20"/>
                <w:szCs w:val="20"/>
                <w:lang w:eastAsia="ja-JP"/>
              </w:rPr>
              <w:t>48bit (OOK)</w:t>
            </w:r>
          </w:p>
        </w:tc>
        <w:tc>
          <w:tcPr>
            <w:tcW w:w="2403" w:type="dxa"/>
          </w:tcPr>
          <w:p w14:paraId="788AFFE3" w14:textId="58EBFE3B" w:rsidR="00B870E6" w:rsidRPr="000F48B9" w:rsidRDefault="00B870E6" w:rsidP="000F48B9">
            <w:pPr>
              <w:pStyle w:val="ListParagraph"/>
              <w:ind w:left="141"/>
              <w:rPr>
                <w:sz w:val="20"/>
                <w:szCs w:val="20"/>
                <w:lang w:val="en-US" w:eastAsia="ja-JP"/>
              </w:rPr>
            </w:pPr>
            <w:r>
              <w:rPr>
                <w:sz w:val="20"/>
                <w:szCs w:val="20"/>
                <w:lang w:val="en-US" w:eastAsia="ja-JP"/>
              </w:rPr>
              <w:t xml:space="preserve">315 </w:t>
            </w:r>
          </w:p>
        </w:tc>
        <w:tc>
          <w:tcPr>
            <w:tcW w:w="2263" w:type="dxa"/>
          </w:tcPr>
          <w:p w14:paraId="7969262D" w14:textId="5B5BA398" w:rsidR="00B870E6" w:rsidRPr="005703E6" w:rsidRDefault="00B870E6" w:rsidP="000F48B9">
            <w:pPr>
              <w:rPr>
                <w:sz w:val="20"/>
                <w:szCs w:val="20"/>
                <w:lang w:eastAsia="ja-JP"/>
              </w:rPr>
            </w:pPr>
            <w:r w:rsidRPr="005D3DD2">
              <w:rPr>
                <w:sz w:val="20"/>
                <w:szCs w:val="20"/>
                <w:lang w:eastAsia="ja-JP"/>
              </w:rPr>
              <w:t>890</w:t>
            </w:r>
          </w:p>
        </w:tc>
        <w:tc>
          <w:tcPr>
            <w:tcW w:w="2264" w:type="dxa"/>
          </w:tcPr>
          <w:p w14:paraId="2D91F562" w14:textId="7CAA49AE" w:rsidR="00B870E6" w:rsidRPr="000F48B9" w:rsidRDefault="00B870E6" w:rsidP="000F48B9">
            <w:pPr>
              <w:pStyle w:val="ListParagraph"/>
              <w:ind w:left="141"/>
              <w:rPr>
                <w:sz w:val="20"/>
                <w:szCs w:val="20"/>
                <w:lang w:val="en-US" w:eastAsia="ja-JP"/>
              </w:rPr>
            </w:pPr>
            <w:r>
              <w:rPr>
                <w:sz w:val="20"/>
                <w:szCs w:val="20"/>
                <w:lang w:val="en-US" w:eastAsia="ja-JP"/>
              </w:rPr>
              <w:t>2500</w:t>
            </w:r>
          </w:p>
        </w:tc>
      </w:tr>
      <w:tr w:rsidR="00B870E6" w:rsidRPr="005703E6" w14:paraId="2574F7BA" w14:textId="77777777" w:rsidTr="000E21B8">
        <w:trPr>
          <w:trHeight w:val="397"/>
        </w:trPr>
        <w:tc>
          <w:tcPr>
            <w:tcW w:w="2351" w:type="dxa"/>
          </w:tcPr>
          <w:p w14:paraId="5CB89C33" w14:textId="77777777" w:rsidR="00B870E6" w:rsidRPr="005703E6" w:rsidRDefault="00B870E6" w:rsidP="000E21B8">
            <w:pPr>
              <w:rPr>
                <w:sz w:val="20"/>
                <w:szCs w:val="20"/>
                <w:lang w:eastAsia="ja-JP"/>
              </w:rPr>
            </w:pPr>
            <w:r w:rsidRPr="005703E6">
              <w:rPr>
                <w:sz w:val="20"/>
                <w:szCs w:val="20"/>
                <w:lang w:eastAsia="ja-JP"/>
              </w:rPr>
              <w:t>1bit (OFDM)</w:t>
            </w:r>
          </w:p>
        </w:tc>
        <w:tc>
          <w:tcPr>
            <w:tcW w:w="2403" w:type="dxa"/>
          </w:tcPr>
          <w:p w14:paraId="793C7FDC" w14:textId="63E18991" w:rsidR="00B870E6" w:rsidRPr="005703E6" w:rsidRDefault="005D3DD2" w:rsidP="000E21B8">
            <w:pPr>
              <w:rPr>
                <w:sz w:val="20"/>
                <w:szCs w:val="20"/>
                <w:lang w:eastAsia="ja-JP"/>
              </w:rPr>
            </w:pPr>
            <w:r>
              <w:rPr>
                <w:sz w:val="20"/>
                <w:szCs w:val="20"/>
                <w:lang w:eastAsia="ja-JP"/>
              </w:rPr>
              <w:t>6</w:t>
            </w:r>
            <w:r w:rsidR="00EA39B8">
              <w:rPr>
                <w:sz w:val="20"/>
                <w:szCs w:val="20"/>
                <w:lang w:eastAsia="ja-JP"/>
              </w:rPr>
              <w:t xml:space="preserve"> symbols </w:t>
            </w:r>
          </w:p>
        </w:tc>
        <w:tc>
          <w:tcPr>
            <w:tcW w:w="2263" w:type="dxa"/>
          </w:tcPr>
          <w:p w14:paraId="67369F32" w14:textId="02359215" w:rsidR="00B870E6" w:rsidRPr="005703E6" w:rsidRDefault="00EA39B8" w:rsidP="000E21B8">
            <w:pPr>
              <w:rPr>
                <w:sz w:val="20"/>
                <w:szCs w:val="20"/>
                <w:lang w:eastAsia="ja-JP"/>
              </w:rPr>
            </w:pPr>
            <w:r>
              <w:rPr>
                <w:sz w:val="20"/>
                <w:szCs w:val="20"/>
                <w:lang w:eastAsia="ja-JP"/>
              </w:rPr>
              <w:t>11 symbols</w:t>
            </w:r>
          </w:p>
        </w:tc>
        <w:tc>
          <w:tcPr>
            <w:tcW w:w="2264" w:type="dxa"/>
          </w:tcPr>
          <w:p w14:paraId="7A1C299A" w14:textId="3A769CFA" w:rsidR="00B870E6" w:rsidRPr="00DC2642" w:rsidRDefault="00DC2642" w:rsidP="00DC2642">
            <w:pPr>
              <w:pStyle w:val="ListParagraph"/>
              <w:ind w:left="141"/>
              <w:rPr>
                <w:sz w:val="20"/>
                <w:szCs w:val="20"/>
                <w:lang w:val="en-US" w:eastAsia="ja-JP"/>
              </w:rPr>
            </w:pPr>
            <w:r>
              <w:rPr>
                <w:sz w:val="20"/>
                <w:szCs w:val="20"/>
                <w:lang w:val="en-US" w:eastAsia="ja-JP"/>
              </w:rPr>
              <w:t>23 symbols</w:t>
            </w:r>
          </w:p>
        </w:tc>
      </w:tr>
      <w:tr w:rsidR="00B870E6" w:rsidRPr="005703E6" w14:paraId="0FDB8DF7" w14:textId="77777777" w:rsidTr="000E21B8">
        <w:trPr>
          <w:trHeight w:val="2314"/>
        </w:trPr>
        <w:tc>
          <w:tcPr>
            <w:tcW w:w="9281" w:type="dxa"/>
            <w:gridSpan w:val="4"/>
          </w:tcPr>
          <w:p w14:paraId="13505AF0" w14:textId="77777777" w:rsidR="00B870E6" w:rsidRPr="005703E6" w:rsidRDefault="00B870E6" w:rsidP="000E21B8">
            <w:pPr>
              <w:rPr>
                <w:sz w:val="20"/>
                <w:szCs w:val="20"/>
                <w:lang w:eastAsia="ja-JP"/>
              </w:rPr>
            </w:pPr>
            <w:r w:rsidRPr="005703E6">
              <w:rPr>
                <w:sz w:val="20"/>
                <w:szCs w:val="20"/>
                <w:lang w:eastAsia="ja-JP"/>
              </w:rPr>
              <w:t>Note1: MDR = 1% and FAR = 0.1% assumed for above comparison</w:t>
            </w:r>
          </w:p>
          <w:p w14:paraId="0CBD5DCA" w14:textId="625188DA" w:rsidR="00B870E6" w:rsidRPr="005703E6" w:rsidRDefault="00B870E6" w:rsidP="000E21B8">
            <w:pPr>
              <w:rPr>
                <w:sz w:val="20"/>
                <w:szCs w:val="20"/>
                <w:lang w:eastAsia="ja-JP"/>
              </w:rPr>
            </w:pPr>
            <w:r w:rsidRPr="005703E6">
              <w:rPr>
                <w:sz w:val="20"/>
                <w:szCs w:val="20"/>
                <w:lang w:eastAsia="ja-JP"/>
              </w:rPr>
              <w:t xml:space="preserve">Note2: for 1bit payload sequence-based detection is assumed. For </w:t>
            </w:r>
            <w:r w:rsidR="00DC2642">
              <w:rPr>
                <w:sz w:val="20"/>
                <w:szCs w:val="20"/>
                <w:lang w:eastAsia="ja-JP"/>
              </w:rPr>
              <w:t xml:space="preserve">8bit and </w:t>
            </w:r>
            <w:r w:rsidRPr="005703E6">
              <w:rPr>
                <w:sz w:val="20"/>
                <w:szCs w:val="20"/>
                <w:lang w:eastAsia="ja-JP"/>
              </w:rPr>
              <w:t xml:space="preserve">48bit payload </w:t>
            </w:r>
            <w:r w:rsidR="004E030B">
              <w:rPr>
                <w:sz w:val="20"/>
                <w:szCs w:val="20"/>
                <w:lang w:eastAsia="ja-JP"/>
              </w:rPr>
              <w:t xml:space="preserve">Manchester encoding is </w:t>
            </w:r>
            <w:r w:rsidR="006D0D05">
              <w:rPr>
                <w:sz w:val="20"/>
                <w:szCs w:val="20"/>
                <w:lang w:eastAsia="ja-JP"/>
              </w:rPr>
              <w:t>used</w:t>
            </w:r>
            <w:r w:rsidR="003B538C">
              <w:rPr>
                <w:sz w:val="20"/>
                <w:szCs w:val="20"/>
                <w:lang w:eastAsia="ja-JP"/>
              </w:rPr>
              <w:t xml:space="preserve"> (with 10bit CRC)</w:t>
            </w:r>
            <w:r w:rsidR="006D0D05">
              <w:rPr>
                <w:sz w:val="20"/>
                <w:szCs w:val="20"/>
                <w:lang w:eastAsia="ja-JP"/>
              </w:rPr>
              <w:t>,</w:t>
            </w:r>
            <w:r w:rsidR="004E030B" w:rsidRPr="005703E6">
              <w:rPr>
                <w:sz w:val="20"/>
                <w:szCs w:val="20"/>
                <w:lang w:eastAsia="ja-JP"/>
              </w:rPr>
              <w:t xml:space="preserve"> </w:t>
            </w:r>
            <w:r w:rsidR="004E030B">
              <w:rPr>
                <w:sz w:val="20"/>
                <w:szCs w:val="20"/>
                <w:lang w:eastAsia="ja-JP"/>
              </w:rPr>
              <w:t xml:space="preserve">and </w:t>
            </w:r>
            <w:r w:rsidRPr="005703E6">
              <w:rPr>
                <w:sz w:val="20"/>
                <w:szCs w:val="20"/>
                <w:lang w:eastAsia="ja-JP"/>
              </w:rPr>
              <w:t xml:space="preserve">ideal timing </w:t>
            </w:r>
            <w:r w:rsidR="004E030B">
              <w:rPr>
                <w:sz w:val="20"/>
                <w:szCs w:val="20"/>
                <w:lang w:eastAsia="ja-JP"/>
              </w:rPr>
              <w:t xml:space="preserve">is </w:t>
            </w:r>
            <w:r w:rsidRPr="005703E6">
              <w:rPr>
                <w:sz w:val="20"/>
                <w:szCs w:val="20"/>
                <w:lang w:eastAsia="ja-JP"/>
              </w:rPr>
              <w:t>assumed (additional overhead for e.g., preamble to acquire timing not modeled). 10ppm freq. error for OFDM and 50ppm freq. error for OOK.</w:t>
            </w:r>
          </w:p>
          <w:p w14:paraId="57C3D57D" w14:textId="77777777" w:rsidR="00B870E6" w:rsidRPr="005703E6" w:rsidRDefault="00B870E6" w:rsidP="000E21B8">
            <w:pPr>
              <w:rPr>
                <w:sz w:val="20"/>
                <w:szCs w:val="20"/>
                <w:lang w:eastAsia="ja-JP"/>
              </w:rPr>
            </w:pPr>
            <w:r w:rsidRPr="005703E6">
              <w:rPr>
                <w:sz w:val="20"/>
                <w:szCs w:val="20"/>
                <w:lang w:eastAsia="ja-JP"/>
              </w:rPr>
              <w:t>Note3: LP-WUR assumed to have 3dB worse NF than MR for OFDM-WUR and 6dB worse NF than MR for OOK-WUR</w:t>
            </w:r>
          </w:p>
          <w:p w14:paraId="0EE204B7" w14:textId="77777777" w:rsidR="00B870E6" w:rsidRPr="005703E6" w:rsidRDefault="00B870E6" w:rsidP="000E21B8">
            <w:pPr>
              <w:rPr>
                <w:sz w:val="20"/>
                <w:szCs w:val="20"/>
                <w:lang w:eastAsia="ja-JP"/>
              </w:rPr>
            </w:pPr>
            <w:r w:rsidRPr="005703E6">
              <w:rPr>
                <w:sz w:val="20"/>
                <w:szCs w:val="20"/>
                <w:lang w:eastAsia="ja-JP"/>
              </w:rPr>
              <w:t>Note4: Inter-cell interference impact not modeled.</w:t>
            </w:r>
          </w:p>
        </w:tc>
      </w:tr>
    </w:tbl>
    <w:p w14:paraId="203F71C3" w14:textId="51DB76DF" w:rsidR="00074F30" w:rsidRPr="00074F30" w:rsidRDefault="00074F30" w:rsidP="00074F30">
      <w:pPr>
        <w:rPr>
          <w:lang w:eastAsia="en-GB"/>
        </w:rPr>
      </w:pPr>
    </w:p>
    <w:p w14:paraId="2A0529D5" w14:textId="5C2ECBCC" w:rsidR="0081716A" w:rsidRDefault="00904480" w:rsidP="0081716A">
      <w:pPr>
        <w:pStyle w:val="Heading1"/>
        <w:pBdr>
          <w:top w:val="single" w:sz="12" w:space="1" w:color="auto"/>
        </w:pBdr>
      </w:pPr>
      <w:r>
        <w:t>8</w:t>
      </w:r>
      <w:r w:rsidR="00C52DFA">
        <w:tab/>
      </w:r>
      <w:r w:rsidR="0081716A">
        <w:t>LP-WUS-related procedures</w:t>
      </w:r>
    </w:p>
    <w:p w14:paraId="72F9CB2B" w14:textId="7937A31A" w:rsidR="0007472D" w:rsidRDefault="0007472D" w:rsidP="0007472D">
      <w:pPr>
        <w:pStyle w:val="BodyText"/>
      </w:pPr>
      <w:r w:rsidRPr="00DD7D1F">
        <w:t xml:space="preserve">In this section, </w:t>
      </w:r>
      <w:r>
        <w:t>we discuss L1 procedures related to operation of LP-WUS/WUR.</w:t>
      </w:r>
    </w:p>
    <w:p w14:paraId="2DF02CB2" w14:textId="4E27B5EE" w:rsidR="00561E8B" w:rsidRPr="005A3C8D" w:rsidRDefault="00904480" w:rsidP="00561E8B">
      <w:pPr>
        <w:pStyle w:val="Heading2"/>
      </w:pPr>
      <w:r>
        <w:t>8</w:t>
      </w:r>
      <w:r w:rsidR="00561E8B">
        <w:t>.1</w:t>
      </w:r>
      <w:r w:rsidR="00561E8B">
        <w:tab/>
        <w:t>LP-WUR monitoring behaviour</w:t>
      </w:r>
    </w:p>
    <w:p w14:paraId="459DDB2F" w14:textId="77777777" w:rsidR="00561E8B" w:rsidRDefault="00561E8B" w:rsidP="00561E8B">
      <w:pPr>
        <w:pStyle w:val="BodyText"/>
        <w:rPr>
          <w:szCs w:val="20"/>
          <w:lang w:eastAsia="ja-JP"/>
        </w:rPr>
      </w:pPr>
      <w:r w:rsidRPr="000C1E12">
        <w:rPr>
          <w:szCs w:val="20"/>
          <w:lang w:eastAsia="ja-JP"/>
        </w:rPr>
        <w:t xml:space="preserve">In </w:t>
      </w:r>
      <w:r>
        <w:t>RAN1#112</w:t>
      </w:r>
      <w:r w:rsidRPr="000C1E12">
        <w:rPr>
          <w:szCs w:val="20"/>
          <w:lang w:eastAsia="ja-JP"/>
        </w:rPr>
        <w:t xml:space="preserve">, </w:t>
      </w:r>
      <w:r>
        <w:rPr>
          <w:szCs w:val="20"/>
          <w:lang w:eastAsia="ja-JP"/>
        </w:rPr>
        <w:t>the following agreements were reached:</w:t>
      </w:r>
    </w:p>
    <w:tbl>
      <w:tblPr>
        <w:tblStyle w:val="TableGrid"/>
        <w:tblW w:w="0" w:type="auto"/>
        <w:tblLook w:val="04A0" w:firstRow="1" w:lastRow="0" w:firstColumn="1" w:lastColumn="0" w:noHBand="0" w:noVBand="1"/>
      </w:tblPr>
      <w:tblGrid>
        <w:gridCol w:w="9629"/>
      </w:tblGrid>
      <w:tr w:rsidR="00561E8B" w14:paraId="3CCE56F7" w14:textId="77777777" w:rsidTr="00A842AD">
        <w:tc>
          <w:tcPr>
            <w:tcW w:w="9629" w:type="dxa"/>
          </w:tcPr>
          <w:p w14:paraId="7ECD5F12" w14:textId="77777777" w:rsidR="00561E8B" w:rsidRPr="009F59DC" w:rsidRDefault="00561E8B" w:rsidP="00A842AD">
            <w:pPr>
              <w:spacing w:after="0" w:line="240" w:lineRule="auto"/>
              <w:rPr>
                <w:rFonts w:ascii="Times" w:eastAsia="Batang" w:hAnsi="Times" w:cs="Times"/>
                <w:sz w:val="20"/>
                <w:szCs w:val="20"/>
                <w:highlight w:val="green"/>
                <w:lang w:val="en-GB"/>
              </w:rPr>
            </w:pPr>
            <w:r w:rsidRPr="009F59DC">
              <w:rPr>
                <w:rFonts w:ascii="Times" w:eastAsia="Batang" w:hAnsi="Times" w:cs="Times"/>
                <w:b/>
                <w:bCs/>
                <w:sz w:val="20"/>
                <w:szCs w:val="20"/>
                <w:highlight w:val="green"/>
                <w:lang w:val="en-GB"/>
              </w:rPr>
              <w:t>Agreement</w:t>
            </w:r>
          </w:p>
          <w:p w14:paraId="27C53CA3" w14:textId="77777777" w:rsidR="00561E8B" w:rsidRPr="009F59DC" w:rsidRDefault="00561E8B" w:rsidP="00A842AD">
            <w:pPr>
              <w:spacing w:after="0" w:line="240" w:lineRule="auto"/>
              <w:rPr>
                <w:rFonts w:ascii="Times" w:eastAsia="Batang" w:hAnsi="Times" w:cs="Times"/>
                <w:sz w:val="20"/>
                <w:szCs w:val="20"/>
                <w:lang w:val="en-GB"/>
              </w:rPr>
            </w:pPr>
            <w:r w:rsidRPr="009F59DC">
              <w:rPr>
                <w:rFonts w:ascii="Times" w:eastAsia="Batang" w:hAnsi="Times" w:cs="Times"/>
                <w:sz w:val="20"/>
                <w:szCs w:val="20"/>
                <w:lang w:val="en-GB"/>
              </w:rPr>
              <w:t>Study further pros and cons of the following monitoring behaviors of LP-WUR</w:t>
            </w:r>
          </w:p>
          <w:p w14:paraId="54B3FFDF" w14:textId="77777777" w:rsidR="00561E8B" w:rsidRPr="009F59DC" w:rsidRDefault="00561E8B" w:rsidP="004340C0">
            <w:pPr>
              <w:numPr>
                <w:ilvl w:val="0"/>
                <w:numId w:val="19"/>
              </w:numPr>
              <w:spacing w:after="0" w:line="240" w:lineRule="auto"/>
              <w:ind w:left="720"/>
              <w:rPr>
                <w:rFonts w:ascii="Times" w:eastAsia="Batang" w:hAnsi="Times" w:cs="Times"/>
                <w:sz w:val="20"/>
                <w:szCs w:val="20"/>
                <w:lang w:val="en-GB" w:eastAsia="x-none"/>
              </w:rPr>
            </w:pPr>
            <w:r w:rsidRPr="009F59DC">
              <w:rPr>
                <w:rFonts w:ascii="Times" w:eastAsia="Batang" w:hAnsi="Times" w:cs="Times"/>
                <w:sz w:val="20"/>
                <w:szCs w:val="20"/>
                <w:lang w:val="en-GB" w:eastAsia="x-none"/>
              </w:rPr>
              <w:t>Option1: Duty cycle, corresponds to LP-WUR switches between ON/OFF states</w:t>
            </w:r>
            <w:r w:rsidRPr="009F59DC">
              <w:rPr>
                <w:rFonts w:ascii="Times" w:eastAsia="Batang" w:hAnsi="Times" w:cs="Times"/>
                <w:color w:val="FF0000"/>
                <w:sz w:val="20"/>
                <w:szCs w:val="20"/>
                <w:lang w:val="en-GB" w:eastAsia="x-none"/>
              </w:rPr>
              <w:t xml:space="preserve"> </w:t>
            </w:r>
          </w:p>
          <w:p w14:paraId="186BF2DE" w14:textId="77777777" w:rsidR="00561E8B" w:rsidRPr="009F59DC" w:rsidRDefault="00561E8B" w:rsidP="004340C0">
            <w:pPr>
              <w:numPr>
                <w:ilvl w:val="0"/>
                <w:numId w:val="19"/>
              </w:numPr>
              <w:spacing w:after="0" w:line="240" w:lineRule="auto"/>
              <w:ind w:left="720"/>
              <w:rPr>
                <w:rFonts w:ascii="Times" w:eastAsia="Batang" w:hAnsi="Times" w:cs="Times"/>
                <w:sz w:val="20"/>
                <w:szCs w:val="20"/>
                <w:lang w:val="en-GB" w:eastAsia="x-none"/>
              </w:rPr>
            </w:pPr>
            <w:r w:rsidRPr="009F59DC">
              <w:rPr>
                <w:rFonts w:ascii="Times" w:eastAsia="Batang" w:hAnsi="Times" w:cs="Times"/>
                <w:sz w:val="20"/>
                <w:szCs w:val="20"/>
                <w:lang w:val="en-GB" w:eastAsia="x-none"/>
              </w:rPr>
              <w:t xml:space="preserve">Option2: Continuous monitoring, corresponds to LP-WUR is ON all the time </w:t>
            </w:r>
          </w:p>
          <w:p w14:paraId="0050F4DC" w14:textId="77777777" w:rsidR="00561E8B" w:rsidRDefault="00561E8B" w:rsidP="00A842AD">
            <w:pPr>
              <w:rPr>
                <w:lang w:val="en-GB" w:eastAsia="ja-JP"/>
              </w:rPr>
            </w:pPr>
          </w:p>
        </w:tc>
      </w:tr>
    </w:tbl>
    <w:p w14:paraId="194A977A" w14:textId="5DE0B248" w:rsidR="00DB3ADF" w:rsidRPr="00A07E15" w:rsidRDefault="00DB3ADF" w:rsidP="00A07E15">
      <w:pPr>
        <w:jc w:val="both"/>
        <w:rPr>
          <w:rFonts w:cstheme="minorHAnsi"/>
          <w:lang w:eastAsia="en-GB"/>
        </w:rPr>
      </w:pPr>
      <w:r w:rsidRPr="00A07E15">
        <w:rPr>
          <w:rFonts w:cstheme="minorHAnsi"/>
          <w:lang w:eastAsia="en-GB"/>
        </w:rPr>
        <w:t xml:space="preserve">That is, in general, WUR operation can either be duty-cycled, i.e., as for Rel-15/16 WUS for NB-IoT/LTE-M and Rel-17 PEI, with the WUR switching between an active and a sleep mode, or continuously monitoring the DL using WUR, with the WUR constantly in the active mode. The main benefit of the ‘continuous-WUR’ is thought to be reduced DL latency. That is, the UE can we woken up at any time. However, as discussed above, the start up time of the main receiver (400ms transition time from ultra-deep sleep an 20ms transition time for regular deep sleep) anyway put a lower cap on the achievable DL latency. Therefore, a duty-cycle considerably shorter that the main receiver transition time, e.g. 50ms when the main-receiver is in ultra-deep sleep with a 400ms transition time, only increases the energy consumption without any noticeable improvement for the DL latency. Therefore, it may the difficult to motive continuous-WUR, especially since also the specification impact would be considerably larger. </w:t>
      </w:r>
      <w:r w:rsidR="00A1731C" w:rsidRPr="00A07E15">
        <w:rPr>
          <w:rFonts w:cstheme="minorHAnsi"/>
          <w:lang w:eastAsia="en-GB"/>
        </w:rPr>
        <w:t>E.g. for Idle/Inactive</w:t>
      </w:r>
      <w:r w:rsidRPr="00A07E15">
        <w:rPr>
          <w:rFonts w:cstheme="minorHAnsi"/>
          <w:lang w:eastAsia="en-GB"/>
        </w:rPr>
        <w:t xml:space="preserve">, the paging monitoring framework with DRX, paging occasions, and paging frames in TS 38.304 cannot be reused and </w:t>
      </w:r>
      <w:r w:rsidR="004311DC" w:rsidRPr="00A07E15">
        <w:rPr>
          <w:rFonts w:cstheme="minorHAnsi"/>
          <w:lang w:eastAsia="en-GB"/>
        </w:rPr>
        <w:t>new start/stop conditions for DL monitoring using WUR must be defined</w:t>
      </w:r>
      <w:r w:rsidRPr="00A07E15">
        <w:rPr>
          <w:rFonts w:cstheme="minorHAnsi"/>
          <w:lang w:eastAsia="en-GB"/>
        </w:rPr>
        <w:t>.</w:t>
      </w:r>
    </w:p>
    <w:p w14:paraId="5DA1F584" w14:textId="498192B4" w:rsidR="00DB3ADF" w:rsidRDefault="00DB3ADF" w:rsidP="00DB3ADF">
      <w:pPr>
        <w:pStyle w:val="Observation"/>
        <w:overflowPunct w:val="0"/>
        <w:autoSpaceDE w:val="0"/>
        <w:autoSpaceDN w:val="0"/>
        <w:adjustRightInd w:val="0"/>
        <w:spacing w:line="240" w:lineRule="auto"/>
        <w:ind w:left="1701" w:hanging="1701"/>
        <w:textAlignment w:val="baseline"/>
      </w:pPr>
      <w:bookmarkStart w:id="81" w:name="_Toc131507200"/>
      <w:bookmarkStart w:id="82" w:name="_Toc131774277"/>
      <w:r>
        <w:t>The main receiver transition time, 400 ms in ultra-deep sleep and 20 ms in deep sleep, is a lower bound for the achievable DL latency.</w:t>
      </w:r>
      <w:bookmarkEnd w:id="81"/>
      <w:r>
        <w:t xml:space="preserve"> </w:t>
      </w:r>
      <w:r w:rsidR="00F81517">
        <w:t xml:space="preserve">Much more frequent </w:t>
      </w:r>
      <w:r w:rsidR="00515BA6">
        <w:t xml:space="preserve">WUR monitoring </w:t>
      </w:r>
      <w:r w:rsidR="005D54F5">
        <w:lastRenderedPageBreak/>
        <w:t>that this is only expected to increase the UE</w:t>
      </w:r>
      <w:r w:rsidR="005D54F5" w:rsidRPr="005D54F5">
        <w:t xml:space="preserve"> energy consumption without any noticeable improvement for the DL latency.</w:t>
      </w:r>
      <w:bookmarkEnd w:id="82"/>
    </w:p>
    <w:p w14:paraId="2954ACC2" w14:textId="410883EE" w:rsidR="00880BCF" w:rsidRDefault="00880BCF" w:rsidP="00A07E15">
      <w:pPr>
        <w:jc w:val="both"/>
      </w:pPr>
    </w:p>
    <w:p w14:paraId="30E11C81" w14:textId="65FAD067" w:rsidR="00DB3ADF" w:rsidRPr="00A07E15" w:rsidRDefault="00DB3ADF" w:rsidP="00A07E15">
      <w:pPr>
        <w:jc w:val="both"/>
        <w:rPr>
          <w:rFonts w:cstheme="minorHAnsi"/>
          <w:lang w:eastAsia="en-GB"/>
        </w:rPr>
      </w:pPr>
      <w:r w:rsidRPr="00A07E15">
        <w:rPr>
          <w:rFonts w:cstheme="minorHAnsi"/>
          <w:lang w:eastAsia="en-GB"/>
        </w:rPr>
        <w:t xml:space="preserve">The main problem with Continuous-WUR is that since it is monitoring continuously it is very sensitive </w:t>
      </w:r>
      <w:r w:rsidR="003952BB" w:rsidRPr="00A07E15">
        <w:rPr>
          <w:rFonts w:cstheme="minorHAnsi"/>
          <w:lang w:eastAsia="en-GB"/>
        </w:rPr>
        <w:t xml:space="preserve">to </w:t>
      </w:r>
      <w:r w:rsidRPr="00A07E15">
        <w:rPr>
          <w:rFonts w:cstheme="minorHAnsi"/>
          <w:lang w:eastAsia="en-GB"/>
        </w:rPr>
        <w:t xml:space="preserve">false alarms, which </w:t>
      </w:r>
      <w:r w:rsidR="005D2737" w:rsidRPr="00A07E15">
        <w:rPr>
          <w:rFonts w:cstheme="minorHAnsi"/>
          <w:lang w:eastAsia="en-GB"/>
        </w:rPr>
        <w:t xml:space="preserve">starts up </w:t>
      </w:r>
      <w:r w:rsidRPr="00A07E15">
        <w:rPr>
          <w:rFonts w:cstheme="minorHAnsi"/>
          <w:lang w:eastAsia="en-GB"/>
        </w:rPr>
        <w:t xml:space="preserve">the MR </w:t>
      </w:r>
      <w:r w:rsidR="005D2737" w:rsidRPr="00A07E15">
        <w:rPr>
          <w:rFonts w:cstheme="minorHAnsi"/>
          <w:lang w:eastAsia="en-GB"/>
        </w:rPr>
        <w:t>and</w:t>
      </w:r>
      <w:r w:rsidRPr="00A07E15">
        <w:rPr>
          <w:rFonts w:cstheme="minorHAnsi"/>
          <w:lang w:eastAsia="en-GB"/>
        </w:rPr>
        <w:t xml:space="preserve"> consumes a lot of energy. Therefore, the energy consumption for Continuous-WUR does not decrease with an increasing DRX cycle length in the same way as for the DRX baseline or the Duty-cycled WUR. Due to this false-alarm problem the power saving gain of Continuous-WUR is always smaller than for Duty-cycled WUR, and even becomes smaller than the DRX baseline at longer DRX cycle lengths.</w:t>
      </w:r>
    </w:p>
    <w:p w14:paraId="47950F37" w14:textId="4952A056" w:rsidR="00DB3ADF" w:rsidRDefault="00DB3ADF" w:rsidP="003913FF">
      <w:pPr>
        <w:pStyle w:val="Observation"/>
        <w:overflowPunct w:val="0"/>
        <w:autoSpaceDE w:val="0"/>
        <w:autoSpaceDN w:val="0"/>
        <w:adjustRightInd w:val="0"/>
        <w:spacing w:line="240" w:lineRule="auto"/>
        <w:ind w:left="1701" w:hanging="1701"/>
        <w:textAlignment w:val="baseline"/>
        <w:rPr>
          <w:lang w:eastAsia="en-GB"/>
        </w:rPr>
      </w:pPr>
      <w:bookmarkStart w:id="83" w:name="_Toc131507203"/>
      <w:bookmarkStart w:id="84" w:name="_Toc131774278"/>
      <w:r>
        <w:rPr>
          <w:lang w:eastAsia="en-GB"/>
        </w:rPr>
        <w:t>False-alarms are problematic for Continuous-WUR and cause the energy consumption reduction to be smaller than for Duty-cycled WUR, and even smaller than the DRX baseline for longer DRX cycles.</w:t>
      </w:r>
      <w:bookmarkEnd w:id="83"/>
      <w:bookmarkEnd w:id="84"/>
    </w:p>
    <w:p w14:paraId="3F6BED7C" w14:textId="0B413EAB" w:rsidR="00DB3ADF" w:rsidRDefault="00DB3ADF" w:rsidP="0007472D">
      <w:pPr>
        <w:pStyle w:val="BodyText"/>
      </w:pPr>
    </w:p>
    <w:p w14:paraId="63D7798D" w14:textId="6A0156EA" w:rsidR="00135AFA" w:rsidRPr="005A3C8D" w:rsidRDefault="00904480" w:rsidP="00135AFA">
      <w:pPr>
        <w:pStyle w:val="Heading2"/>
      </w:pPr>
      <w:r>
        <w:t>8</w:t>
      </w:r>
      <w:r w:rsidR="00135AFA">
        <w:t>.</w:t>
      </w:r>
      <w:r w:rsidR="00674A5D">
        <w:t>2</w:t>
      </w:r>
      <w:r w:rsidR="00135AFA">
        <w:tab/>
      </w:r>
      <w:r w:rsidR="00135AFA" w:rsidRPr="005A3C8D">
        <w:t>WUS triggered UE behaviour</w:t>
      </w:r>
    </w:p>
    <w:p w14:paraId="5C5F1467" w14:textId="440D4F3C" w:rsidR="00135AFA" w:rsidRPr="005A3C8D" w:rsidRDefault="00135AFA" w:rsidP="00135AFA">
      <w:pPr>
        <w:pStyle w:val="BodyText"/>
      </w:pPr>
      <w:r w:rsidRPr="005A3C8D">
        <w:t>The UE behavior upon receiving WUS will depend on the content of the WUS. The WUS content can range from being a simple 1-bit indication (cf. Rel-15 WUS for NB-IoT/LTE-M), to including more information like the UE subgroup (cf. Rel-16 GWUS for NB-IoT/LTE-M, and Rel-17 PEI), all the way to including a unique UE identifier.</w:t>
      </w:r>
      <w:r>
        <w:t xml:space="preserve"> As a baseline. </w:t>
      </w:r>
      <w:r w:rsidRPr="005A3C8D">
        <w:t xml:space="preserve">the WUS must trigger the UE to continue monitoring of the legacy paging procedure in the paging occasion (PO). This since the UE must receive the paging message on PDSCH and from the included paging records determine if it is being paged, or if paging is for some other UE sharing the PO (as outlined in </w:t>
      </w:r>
      <w:r w:rsidR="00F82FD7">
        <w:t>below figure</w:t>
      </w:r>
      <w:r w:rsidRPr="005A3C8D">
        <w:t>).</w:t>
      </w:r>
    </w:p>
    <w:p w14:paraId="469E88C3" w14:textId="77777777" w:rsidR="00135AFA" w:rsidRPr="005A3C8D" w:rsidRDefault="00135AFA" w:rsidP="00135AFA">
      <w:pPr>
        <w:pStyle w:val="BodyText"/>
        <w:jc w:val="center"/>
      </w:pPr>
      <w:r w:rsidRPr="005A3C8D">
        <w:rPr>
          <w:noProof/>
        </w:rPr>
        <w:drawing>
          <wp:inline distT="0" distB="0" distL="0" distR="0" wp14:anchorId="2DE25A40" wp14:editId="5FAD22B6">
            <wp:extent cx="5707529" cy="106978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18724" cy="1090629"/>
                    </a:xfrm>
                    <a:prstGeom prst="rect">
                      <a:avLst/>
                    </a:prstGeom>
                    <a:noFill/>
                  </pic:spPr>
                </pic:pic>
              </a:graphicData>
            </a:graphic>
          </wp:inline>
        </w:drawing>
      </w:r>
    </w:p>
    <w:p w14:paraId="4AF17668" w14:textId="3D684390" w:rsidR="00135AFA" w:rsidRPr="005A3C8D" w:rsidRDefault="00135AFA" w:rsidP="00135AFA">
      <w:pPr>
        <w:pStyle w:val="Caption"/>
        <w:jc w:val="center"/>
      </w:pPr>
      <w:r w:rsidRPr="005A3C8D">
        <w:t xml:space="preserve">Figure </w:t>
      </w:r>
      <w:r>
        <w:fldChar w:fldCharType="begin"/>
      </w:r>
      <w:r>
        <w:instrText>SEQ Figure \* ARABIC</w:instrText>
      </w:r>
      <w:r>
        <w:fldChar w:fldCharType="separate"/>
      </w:r>
      <w:r w:rsidR="00E52C26">
        <w:rPr>
          <w:noProof/>
        </w:rPr>
        <w:t>40</w:t>
      </w:r>
      <w:r>
        <w:fldChar w:fldCharType="end"/>
      </w:r>
      <w:r w:rsidRPr="005A3C8D">
        <w:t xml:space="preserve">: Triggered UE behaviour for WUS </w:t>
      </w:r>
      <w:r w:rsidRPr="005A3C8D">
        <w:rPr>
          <w:u w:val="single"/>
        </w:rPr>
        <w:t>without</w:t>
      </w:r>
      <w:r w:rsidRPr="005A3C8D">
        <w:t xml:space="preserve"> UE identifier.</w:t>
      </w:r>
    </w:p>
    <w:p w14:paraId="2C585E42" w14:textId="3F118FD4" w:rsidR="00135AFA" w:rsidRPr="005A3C8D" w:rsidRDefault="00135AFA" w:rsidP="00135AFA">
      <w:pPr>
        <w:pStyle w:val="BodyText"/>
      </w:pPr>
      <w:r>
        <w:t xml:space="preserve">In RAN1#111 it was discussed that </w:t>
      </w:r>
      <w:r w:rsidRPr="005A3C8D">
        <w:t xml:space="preserve">If WUS </w:t>
      </w:r>
      <w:r>
        <w:t>carries</w:t>
      </w:r>
      <w:r w:rsidRPr="005A3C8D">
        <w:t xml:space="preserve"> the UE identifier, the UE can from WUS reception determine if it is being paged, and if it is, it can therefore directly trigger random access (as outlined in </w:t>
      </w:r>
      <w:r w:rsidR="00F82FD7">
        <w:t>below figure</w:t>
      </w:r>
      <w:r w:rsidRPr="005A3C8D">
        <w:t>).</w:t>
      </w:r>
      <w:r>
        <w:t xml:space="preserve"> WUS with larger payload would negatively impact coverage. Also, additional specification efforts are required as this approach does not use legacy paging procedure.</w:t>
      </w:r>
    </w:p>
    <w:p w14:paraId="5524C1B9" w14:textId="77777777" w:rsidR="00135AFA" w:rsidRPr="005A3C8D" w:rsidRDefault="00135AFA" w:rsidP="00135AFA">
      <w:pPr>
        <w:pStyle w:val="BodyText"/>
        <w:jc w:val="center"/>
      </w:pPr>
      <w:r w:rsidRPr="005A3C8D">
        <w:rPr>
          <w:noProof/>
        </w:rPr>
        <w:drawing>
          <wp:inline distT="0" distB="0" distL="0" distR="0" wp14:anchorId="10199BAD" wp14:editId="4176037B">
            <wp:extent cx="5740785" cy="10760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23474" cy="1091519"/>
                    </a:xfrm>
                    <a:prstGeom prst="rect">
                      <a:avLst/>
                    </a:prstGeom>
                    <a:noFill/>
                  </pic:spPr>
                </pic:pic>
              </a:graphicData>
            </a:graphic>
          </wp:inline>
        </w:drawing>
      </w:r>
    </w:p>
    <w:p w14:paraId="7E28B570" w14:textId="3C1DD3D5" w:rsidR="00135AFA" w:rsidRPr="005A3C8D" w:rsidRDefault="00135AFA" w:rsidP="00135AFA">
      <w:pPr>
        <w:pStyle w:val="Caption"/>
        <w:jc w:val="center"/>
      </w:pPr>
      <w:r w:rsidRPr="005A3C8D">
        <w:t xml:space="preserve">Figure </w:t>
      </w:r>
      <w:r>
        <w:fldChar w:fldCharType="begin"/>
      </w:r>
      <w:r>
        <w:instrText>SEQ Figure \* ARABIC</w:instrText>
      </w:r>
      <w:r>
        <w:fldChar w:fldCharType="separate"/>
      </w:r>
      <w:r w:rsidR="00E52C26">
        <w:rPr>
          <w:noProof/>
        </w:rPr>
        <w:t>41</w:t>
      </w:r>
      <w:r>
        <w:fldChar w:fldCharType="end"/>
      </w:r>
      <w:r w:rsidRPr="005A3C8D">
        <w:t xml:space="preserve">: Triggered UE behaviour for WUS </w:t>
      </w:r>
      <w:r w:rsidRPr="005A3C8D">
        <w:rPr>
          <w:u w:val="single"/>
        </w:rPr>
        <w:t>with</w:t>
      </w:r>
      <w:r w:rsidRPr="005A3C8D">
        <w:t xml:space="preserve"> UE identifier.</w:t>
      </w:r>
    </w:p>
    <w:p w14:paraId="7AC584B7" w14:textId="77777777" w:rsidR="00135AFA" w:rsidRPr="005A3C8D" w:rsidRDefault="00135AFA" w:rsidP="00135AFA">
      <w:pPr>
        <w:pStyle w:val="BodyText"/>
      </w:pPr>
    </w:p>
    <w:p w14:paraId="06816A94" w14:textId="1D8FA522" w:rsidR="00135AFA" w:rsidRDefault="00135AFA" w:rsidP="00135AFA">
      <w:pPr>
        <w:pStyle w:val="Proposal"/>
        <w:tabs>
          <w:tab w:val="clear" w:pos="1304"/>
        </w:tabs>
      </w:pPr>
      <w:bookmarkStart w:id="85" w:name="_Toc131774251"/>
      <w:r>
        <w:t xml:space="preserve">Consider </w:t>
      </w:r>
      <w:r w:rsidRPr="00390BB8">
        <w:t xml:space="preserve">WUS </w:t>
      </w:r>
      <w:r>
        <w:t xml:space="preserve">with small </w:t>
      </w:r>
      <w:r w:rsidRPr="00390BB8">
        <w:t>payload (e.g., one bit or few bits)</w:t>
      </w:r>
      <w:r>
        <w:t xml:space="preserve"> triggering legacy paging procedure as baseline for the study.</w:t>
      </w:r>
      <w:bookmarkEnd w:id="85"/>
    </w:p>
    <w:p w14:paraId="0E1201B0" w14:textId="77777777" w:rsidR="00135AFA" w:rsidRDefault="00135AFA" w:rsidP="0007472D">
      <w:pPr>
        <w:pStyle w:val="BodyText"/>
      </w:pPr>
    </w:p>
    <w:p w14:paraId="099BB767" w14:textId="14D191A6" w:rsidR="00495D41" w:rsidRDefault="00904480" w:rsidP="00495D41">
      <w:pPr>
        <w:pStyle w:val="Heading2"/>
      </w:pPr>
      <w:r>
        <w:t>8</w:t>
      </w:r>
      <w:r w:rsidR="00495D41">
        <w:t>.</w:t>
      </w:r>
      <w:r w:rsidR="00674A5D">
        <w:t>3</w:t>
      </w:r>
      <w:r w:rsidR="00495D41">
        <w:t xml:space="preserve"> </w:t>
      </w:r>
      <w:r w:rsidR="00495D41">
        <w:tab/>
        <w:t xml:space="preserve">RRM measurements </w:t>
      </w:r>
    </w:p>
    <w:p w14:paraId="4DA35C9A" w14:textId="28D3D36B" w:rsidR="00FC4258" w:rsidRPr="00FE02B5" w:rsidRDefault="00390DF0" w:rsidP="00FE02B5">
      <w:pPr>
        <w:pStyle w:val="BodyText"/>
      </w:pPr>
      <w:r w:rsidRPr="00FE02B5">
        <w:t>In RAN1#11</w:t>
      </w:r>
      <w:r w:rsidR="00A975FE" w:rsidRPr="00FE02B5">
        <w:t>1</w:t>
      </w:r>
      <w:r w:rsidR="004D0122" w:rsidRPr="00FE02B5">
        <w:t xml:space="preserve"> it was agreed to study </w:t>
      </w:r>
      <w:r w:rsidR="00365446" w:rsidRPr="00FE02B5">
        <w:t xml:space="preserve">ways to reduce </w:t>
      </w:r>
      <w:r w:rsidR="00634D73" w:rsidRPr="00FE02B5">
        <w:t>the RRM</w:t>
      </w:r>
      <w:r w:rsidR="00365446" w:rsidRPr="00FE02B5">
        <w:t xml:space="preserve"> contribution </w:t>
      </w:r>
      <w:r w:rsidR="005262BD" w:rsidRPr="00FE02B5">
        <w:t>to the overall UE energy consumption to maximize the WUR gains:</w:t>
      </w:r>
    </w:p>
    <w:tbl>
      <w:tblPr>
        <w:tblStyle w:val="TableGrid"/>
        <w:tblW w:w="0" w:type="auto"/>
        <w:tblLook w:val="04A0" w:firstRow="1" w:lastRow="0" w:firstColumn="1" w:lastColumn="0" w:noHBand="0" w:noVBand="1"/>
      </w:tblPr>
      <w:tblGrid>
        <w:gridCol w:w="9629"/>
      </w:tblGrid>
      <w:tr w:rsidR="002D29A5" w14:paraId="1FCE0360" w14:textId="77777777" w:rsidTr="002D29A5">
        <w:tc>
          <w:tcPr>
            <w:tcW w:w="9629" w:type="dxa"/>
          </w:tcPr>
          <w:p w14:paraId="24DB3751" w14:textId="77777777" w:rsidR="00D51CF3" w:rsidRPr="00D51CF3" w:rsidRDefault="00D51CF3" w:rsidP="00E06916">
            <w:pPr>
              <w:spacing w:after="0"/>
              <w:rPr>
                <w:rFonts w:ascii="Times" w:eastAsia="Batang" w:hAnsi="Times" w:cs="Times"/>
                <w:sz w:val="20"/>
                <w:szCs w:val="20"/>
                <w:highlight w:val="green"/>
                <w:lang w:val="en-GB"/>
              </w:rPr>
            </w:pPr>
            <w:r w:rsidRPr="00D51CF3">
              <w:rPr>
                <w:rFonts w:ascii="Times" w:eastAsia="Batang" w:hAnsi="Times" w:cs="Times"/>
                <w:b/>
                <w:bCs/>
                <w:sz w:val="20"/>
                <w:szCs w:val="20"/>
                <w:highlight w:val="green"/>
                <w:lang w:val="en-GB"/>
              </w:rPr>
              <w:t>Agreement</w:t>
            </w:r>
          </w:p>
          <w:p w14:paraId="311F893B" w14:textId="77777777" w:rsidR="002D29A5" w:rsidRDefault="002D29A5" w:rsidP="00E06916">
            <w:pPr>
              <w:spacing w:after="0"/>
              <w:rPr>
                <w:rFonts w:ascii="Times" w:eastAsia="Batang" w:hAnsi="Times" w:cs="Times"/>
                <w:sz w:val="20"/>
                <w:szCs w:val="20"/>
                <w:lang w:val="en-GB"/>
              </w:rPr>
            </w:pPr>
          </w:p>
          <w:p w14:paraId="75834463" w14:textId="4347B60A" w:rsidR="002D29A5" w:rsidRPr="003C0E66" w:rsidRDefault="002D29A5" w:rsidP="00E06916">
            <w:pPr>
              <w:spacing w:after="0"/>
              <w:rPr>
                <w:rFonts w:ascii="Times" w:eastAsia="Batang" w:hAnsi="Times" w:cs="Times"/>
                <w:szCs w:val="18"/>
                <w:lang w:val="en-GB"/>
              </w:rPr>
            </w:pPr>
            <w:r w:rsidRPr="003C0E66">
              <w:rPr>
                <w:rFonts w:ascii="Times" w:eastAsia="Batang" w:hAnsi="Times" w:cs="Times"/>
                <w:lang w:val="en-GB"/>
              </w:rPr>
              <w:t>For a UE support LP-WUR</w:t>
            </w:r>
            <w:r w:rsidRPr="003C0E66">
              <w:rPr>
                <w:rFonts w:ascii="Times" w:eastAsia="Malgun Gothic" w:hAnsi="Times" w:cs="Times"/>
                <w:szCs w:val="18"/>
                <w:lang w:val="en-GB"/>
              </w:rPr>
              <w:t xml:space="preserve"> in IDLE/INACTIVE mode, </w:t>
            </w:r>
          </w:p>
          <w:p w14:paraId="47E37A6F" w14:textId="77777777" w:rsidR="002D29A5" w:rsidRPr="003C0E66" w:rsidRDefault="002D29A5" w:rsidP="00640C34">
            <w:pPr>
              <w:numPr>
                <w:ilvl w:val="0"/>
                <w:numId w:val="14"/>
              </w:numPr>
              <w:overflowPunct w:val="0"/>
              <w:autoSpaceDE w:val="0"/>
              <w:autoSpaceDN w:val="0"/>
              <w:adjustRightInd w:val="0"/>
              <w:spacing w:after="0" w:line="240" w:lineRule="auto"/>
              <w:textAlignment w:val="baseline"/>
              <w:rPr>
                <w:rFonts w:ascii="Times" w:eastAsia="Batang" w:hAnsi="Times" w:cs="Times"/>
                <w:lang w:val="en-GB" w:eastAsia="x-none"/>
              </w:rPr>
            </w:pPr>
            <w:r w:rsidRPr="003C0E66">
              <w:rPr>
                <w:rFonts w:ascii="Times" w:eastAsia="Batang" w:hAnsi="Times" w:cs="Times"/>
                <w:lang w:val="en-GB" w:eastAsia="x-none"/>
              </w:rPr>
              <w:t xml:space="preserve">Study how to reduce UE power consumption due to existing RRM measurement requirements at least for mobility support, </w:t>
            </w:r>
          </w:p>
          <w:p w14:paraId="7CDCC086" w14:textId="77777777" w:rsidR="002D29A5" w:rsidRPr="003C0E66" w:rsidRDefault="002D29A5" w:rsidP="00640C34">
            <w:pPr>
              <w:numPr>
                <w:ilvl w:val="1"/>
                <w:numId w:val="14"/>
              </w:numPr>
              <w:overflowPunct w:val="0"/>
              <w:autoSpaceDE w:val="0"/>
              <w:autoSpaceDN w:val="0"/>
              <w:adjustRightInd w:val="0"/>
              <w:spacing w:after="0" w:line="240" w:lineRule="auto"/>
              <w:textAlignment w:val="baseline"/>
              <w:rPr>
                <w:rFonts w:ascii="Times" w:eastAsia="Batang" w:hAnsi="Times" w:cs="Times"/>
                <w:lang w:val="en-GB" w:eastAsia="x-none"/>
              </w:rPr>
            </w:pPr>
            <w:r w:rsidRPr="003C0E66">
              <w:rPr>
                <w:rFonts w:ascii="Times" w:eastAsia="Batang" w:hAnsi="Times" w:cs="Times"/>
                <w:lang w:val="en-GB" w:eastAsia="x-none"/>
              </w:rPr>
              <w:t>study feasibility of RRM measurements performed by LP-WUR, at least for serving/camping cell, based on signals detected by LP-WUR</w:t>
            </w:r>
          </w:p>
          <w:p w14:paraId="3BD2CA78" w14:textId="77777777" w:rsidR="002D29A5" w:rsidRPr="003C0E66" w:rsidRDefault="002D29A5" w:rsidP="00640C34">
            <w:pPr>
              <w:numPr>
                <w:ilvl w:val="2"/>
                <w:numId w:val="14"/>
              </w:numPr>
              <w:overflowPunct w:val="0"/>
              <w:autoSpaceDE w:val="0"/>
              <w:autoSpaceDN w:val="0"/>
              <w:adjustRightInd w:val="0"/>
              <w:spacing w:after="0" w:line="240" w:lineRule="auto"/>
              <w:textAlignment w:val="baseline"/>
              <w:rPr>
                <w:rFonts w:ascii="Times" w:eastAsia="Batang" w:hAnsi="Times" w:cs="Times"/>
                <w:lang w:val="en-GB" w:eastAsia="x-none"/>
              </w:rPr>
            </w:pPr>
            <w:r w:rsidRPr="003C0E66">
              <w:rPr>
                <w:rFonts w:ascii="Times" w:eastAsia="Batang" w:hAnsi="Times" w:cs="Times"/>
                <w:lang w:val="en-GB" w:eastAsia="x-none"/>
              </w:rPr>
              <w:t>FFS: measurement metric</w:t>
            </w:r>
          </w:p>
          <w:p w14:paraId="20AE25C0" w14:textId="77777777" w:rsidR="002D29A5" w:rsidRPr="003C0E66" w:rsidRDefault="002D29A5" w:rsidP="00640C34">
            <w:pPr>
              <w:numPr>
                <w:ilvl w:val="2"/>
                <w:numId w:val="14"/>
              </w:numPr>
              <w:overflowPunct w:val="0"/>
              <w:autoSpaceDE w:val="0"/>
              <w:autoSpaceDN w:val="0"/>
              <w:adjustRightInd w:val="0"/>
              <w:spacing w:after="0" w:line="240" w:lineRule="auto"/>
              <w:textAlignment w:val="baseline"/>
              <w:rPr>
                <w:rFonts w:ascii="Times" w:eastAsia="Batang" w:hAnsi="Times" w:cs="Times"/>
                <w:lang w:val="en-GB" w:eastAsia="x-none"/>
              </w:rPr>
            </w:pPr>
            <w:r w:rsidRPr="003C0E66">
              <w:rPr>
                <w:rFonts w:ascii="Times" w:eastAsia="Batang" w:hAnsi="Times" w:cs="Times"/>
                <w:lang w:val="en-GB" w:eastAsia="x-none"/>
              </w:rPr>
              <w:t xml:space="preserve">FFS: whether and how to identify cell/ tracking area </w:t>
            </w:r>
          </w:p>
          <w:p w14:paraId="53EB0D84" w14:textId="77777777" w:rsidR="002D29A5" w:rsidRPr="003C0E66" w:rsidRDefault="002D29A5" w:rsidP="00640C34">
            <w:pPr>
              <w:numPr>
                <w:ilvl w:val="2"/>
                <w:numId w:val="14"/>
              </w:numPr>
              <w:overflowPunct w:val="0"/>
              <w:autoSpaceDE w:val="0"/>
              <w:autoSpaceDN w:val="0"/>
              <w:adjustRightInd w:val="0"/>
              <w:spacing w:after="0" w:line="240" w:lineRule="auto"/>
              <w:textAlignment w:val="baseline"/>
              <w:rPr>
                <w:rFonts w:ascii="Times" w:eastAsia="Batang" w:hAnsi="Times" w:cs="Times"/>
                <w:lang w:val="en-GB" w:eastAsia="x-none"/>
              </w:rPr>
            </w:pPr>
            <w:r w:rsidRPr="003C0E66">
              <w:rPr>
                <w:rFonts w:ascii="Times" w:eastAsia="Batang" w:hAnsi="Times" w:cs="Times"/>
                <w:lang w:val="en-GB" w:eastAsia="x-none"/>
              </w:rPr>
              <w:t>FFS: need for neighbouring cells</w:t>
            </w:r>
          </w:p>
          <w:p w14:paraId="089AF6D1" w14:textId="77777777" w:rsidR="002D29A5" w:rsidRPr="003C0E66" w:rsidRDefault="002D29A5" w:rsidP="00640C34">
            <w:pPr>
              <w:numPr>
                <w:ilvl w:val="2"/>
                <w:numId w:val="14"/>
              </w:numPr>
              <w:overflowPunct w:val="0"/>
              <w:autoSpaceDE w:val="0"/>
              <w:autoSpaceDN w:val="0"/>
              <w:adjustRightInd w:val="0"/>
              <w:spacing w:after="0" w:line="240" w:lineRule="auto"/>
              <w:textAlignment w:val="baseline"/>
              <w:rPr>
                <w:rFonts w:ascii="Times" w:eastAsia="Batang" w:hAnsi="Times" w:cs="Times"/>
                <w:lang w:val="en-GB" w:eastAsia="x-none"/>
              </w:rPr>
            </w:pPr>
            <w:r w:rsidRPr="003C0E66">
              <w:rPr>
                <w:rFonts w:ascii="Times" w:eastAsia="Batang" w:hAnsi="Times" w:cs="Times"/>
                <w:lang w:val="en-GB" w:eastAsia="x-none"/>
              </w:rPr>
              <w:t>FFS: need for relaxation of existing RRM measurement requirements (for UE)</w:t>
            </w:r>
          </w:p>
          <w:p w14:paraId="4E61FA59" w14:textId="39DDAF4D" w:rsidR="002D29A5" w:rsidRPr="002D29A5" w:rsidRDefault="002D29A5" w:rsidP="00E06916">
            <w:pPr>
              <w:spacing w:after="0"/>
              <w:ind w:left="2160"/>
              <w:rPr>
                <w:rFonts w:ascii="Times" w:eastAsia="Batang" w:hAnsi="Times" w:cs="Times"/>
                <w:sz w:val="20"/>
                <w:szCs w:val="20"/>
                <w:lang w:val="en-GB" w:eastAsia="x-none"/>
              </w:rPr>
            </w:pPr>
          </w:p>
        </w:tc>
      </w:tr>
    </w:tbl>
    <w:p w14:paraId="16B8D76F" w14:textId="419BE54F" w:rsidR="00D51CF3" w:rsidRDefault="00D51CF3" w:rsidP="00640C34">
      <w:pPr>
        <w:spacing w:before="120"/>
        <w:rPr>
          <w:rFonts w:ascii="Arial" w:hAnsi="Arial" w:cs="Arial"/>
        </w:rPr>
      </w:pPr>
      <w:r>
        <w:rPr>
          <w:rFonts w:ascii="Arial" w:hAnsi="Arial" w:cs="Arial"/>
        </w:rPr>
        <w:t xml:space="preserve">In addition, the following agreement was reached in </w:t>
      </w:r>
      <w:r w:rsidRPr="00D51CF3">
        <w:rPr>
          <w:rFonts w:ascii="Arial" w:hAnsi="Arial" w:cs="Arial"/>
        </w:rPr>
        <w:t>RAN1#11</w:t>
      </w:r>
      <w:r>
        <w:rPr>
          <w:rFonts w:ascii="Arial" w:hAnsi="Arial" w:cs="Arial"/>
        </w:rPr>
        <w:t>2:</w:t>
      </w:r>
    </w:p>
    <w:tbl>
      <w:tblPr>
        <w:tblStyle w:val="TableGrid"/>
        <w:tblW w:w="0" w:type="auto"/>
        <w:tblLook w:val="04A0" w:firstRow="1" w:lastRow="0" w:firstColumn="1" w:lastColumn="0" w:noHBand="0" w:noVBand="1"/>
      </w:tblPr>
      <w:tblGrid>
        <w:gridCol w:w="9629"/>
      </w:tblGrid>
      <w:tr w:rsidR="00FE62D6" w14:paraId="098B0F7D" w14:textId="77777777" w:rsidTr="009A0431">
        <w:trPr>
          <w:trHeight w:val="1331"/>
        </w:trPr>
        <w:tc>
          <w:tcPr>
            <w:tcW w:w="9629" w:type="dxa"/>
          </w:tcPr>
          <w:p w14:paraId="55F1ABFD" w14:textId="77777777" w:rsidR="00D51CF3" w:rsidRPr="00D51CF3" w:rsidRDefault="00D51CF3" w:rsidP="00E06916">
            <w:pPr>
              <w:spacing w:after="0"/>
              <w:rPr>
                <w:rFonts w:ascii="Times" w:eastAsia="Batang" w:hAnsi="Times" w:cs="Times"/>
                <w:sz w:val="20"/>
                <w:szCs w:val="20"/>
                <w:highlight w:val="green"/>
                <w:lang w:val="en-GB"/>
              </w:rPr>
            </w:pPr>
            <w:r w:rsidRPr="00D51CF3">
              <w:rPr>
                <w:rFonts w:ascii="Times" w:eastAsia="Batang" w:hAnsi="Times" w:cs="Times"/>
                <w:b/>
                <w:bCs/>
                <w:sz w:val="20"/>
                <w:szCs w:val="20"/>
                <w:highlight w:val="green"/>
                <w:lang w:val="en-GB"/>
              </w:rPr>
              <w:t>Agreement</w:t>
            </w:r>
          </w:p>
          <w:p w14:paraId="0FD89E54" w14:textId="77777777" w:rsidR="00D51CF3" w:rsidRPr="00CF3125" w:rsidRDefault="00D51CF3" w:rsidP="00E06916">
            <w:pPr>
              <w:spacing w:after="0"/>
              <w:jc w:val="both"/>
              <w:rPr>
                <w:rFonts w:ascii="Times" w:eastAsia="Batang" w:hAnsi="Times"/>
                <w:sz w:val="20"/>
                <w:szCs w:val="20"/>
                <w:lang w:val="en-GB"/>
              </w:rPr>
            </w:pPr>
          </w:p>
          <w:p w14:paraId="58889988" w14:textId="68DD60D4" w:rsidR="00FE62D6" w:rsidRPr="00CF3125" w:rsidRDefault="00FE62D6" w:rsidP="00E06916">
            <w:pPr>
              <w:spacing w:after="0"/>
              <w:jc w:val="both"/>
              <w:rPr>
                <w:rFonts w:ascii="Times" w:eastAsia="Batang" w:hAnsi="Times"/>
                <w:sz w:val="20"/>
                <w:szCs w:val="20"/>
                <w:lang w:val="en-GB"/>
              </w:rPr>
            </w:pPr>
            <w:r w:rsidRPr="00CF3125">
              <w:rPr>
                <w:rFonts w:ascii="Times" w:eastAsia="Batang" w:hAnsi="Times" w:hint="eastAsia"/>
                <w:sz w:val="20"/>
                <w:szCs w:val="20"/>
                <w:lang w:val="en-GB"/>
              </w:rPr>
              <w:t xml:space="preserve">Study potential measurement metric used for RRM measurements performed by LP-WUR. </w:t>
            </w:r>
          </w:p>
          <w:p w14:paraId="4B2FF306" w14:textId="0296B311" w:rsidR="00FE62D6" w:rsidRPr="00FE62D6" w:rsidRDefault="00FE62D6" w:rsidP="00640C34">
            <w:pPr>
              <w:numPr>
                <w:ilvl w:val="0"/>
                <w:numId w:val="20"/>
              </w:numPr>
              <w:overflowPunct w:val="0"/>
              <w:autoSpaceDE w:val="0"/>
              <w:autoSpaceDN w:val="0"/>
              <w:adjustRightInd w:val="0"/>
              <w:spacing w:after="0" w:line="240" w:lineRule="auto"/>
              <w:jc w:val="both"/>
              <w:textAlignment w:val="baseline"/>
              <w:rPr>
                <w:rFonts w:ascii="Times" w:eastAsia="Batang" w:hAnsi="Times" w:cs="Times New Roman"/>
                <w:lang w:eastAsia="x-none"/>
              </w:rPr>
            </w:pPr>
            <w:r w:rsidRPr="00CF3125">
              <w:rPr>
                <w:rFonts w:ascii="Times" w:eastAsia="Batang" w:hAnsi="Times"/>
                <w:sz w:val="20"/>
                <w:szCs w:val="20"/>
                <w:lang w:eastAsia="x-none"/>
              </w:rPr>
              <w:t>examples of measurement metric are signal quality, signal power, detection rate of LP-WUS/synch signal</w:t>
            </w:r>
          </w:p>
        </w:tc>
      </w:tr>
    </w:tbl>
    <w:p w14:paraId="70901544" w14:textId="77777777" w:rsidR="00FE02B5" w:rsidRDefault="00FE02B5" w:rsidP="00FE02B5">
      <w:pPr>
        <w:pStyle w:val="BodyText"/>
      </w:pPr>
    </w:p>
    <w:p w14:paraId="3F468E28" w14:textId="59BE31F9" w:rsidR="00DA2C58" w:rsidRPr="00FE02B5" w:rsidRDefault="00640C34" w:rsidP="00FE02B5">
      <w:pPr>
        <w:pStyle w:val="BodyText"/>
      </w:pPr>
      <w:r w:rsidRPr="00FE02B5">
        <w:t>Mobility measurements include serving cell measurements, neighbour cell measurements</w:t>
      </w:r>
      <w:r w:rsidR="00E47A9E" w:rsidRPr="00FE02B5">
        <w:t xml:space="preserve"> which can be intra or</w:t>
      </w:r>
      <w:r w:rsidRPr="00FE02B5">
        <w:t xml:space="preserve"> inter-frequency measurements. Serving cell measurements needs to be performed most frequently and will therefore have the biggest impact on UE energy consumption. </w:t>
      </w:r>
      <w:r w:rsidR="00DA2C58" w:rsidRPr="00FE02B5">
        <w:t>Further, intra- and inter-frequency cell measurements are only performed when the UE’s serving cell is weak and the searches for a new serving cell. In a well deployed network this is only temporary and for long-term steady-state it is therefore serving cell measurements that are most relevant for UE energy consumption evaluation.</w:t>
      </w:r>
    </w:p>
    <w:p w14:paraId="14CDC187" w14:textId="03E80E9C" w:rsidR="00DA2C58" w:rsidRDefault="00DA2C58" w:rsidP="00DA2C58">
      <w:pPr>
        <w:pStyle w:val="Proposal"/>
        <w:tabs>
          <w:tab w:val="clear" w:pos="1304"/>
        </w:tabs>
        <w:overflowPunct w:val="0"/>
        <w:autoSpaceDE w:val="0"/>
        <w:autoSpaceDN w:val="0"/>
        <w:adjustRightInd w:val="0"/>
        <w:spacing w:line="240" w:lineRule="auto"/>
        <w:ind w:left="1701" w:hanging="1701"/>
        <w:textAlignment w:val="baseline"/>
      </w:pPr>
      <w:bookmarkStart w:id="86" w:name="_Toc131708139"/>
      <w:bookmarkStart w:id="87" w:name="_Toc131774252"/>
      <w:r>
        <w:t>For evaluation of RRM measurement impact on UE energy consumption, serving cell measurements are considered.</w:t>
      </w:r>
      <w:bookmarkEnd w:id="86"/>
      <w:bookmarkEnd w:id="87"/>
    </w:p>
    <w:p w14:paraId="34C3FCC1" w14:textId="7DB0AAB5" w:rsidR="00640C34" w:rsidRPr="00FE02B5" w:rsidRDefault="00640C34" w:rsidP="00FE02B5">
      <w:pPr>
        <w:pStyle w:val="BodyText"/>
      </w:pPr>
      <w:r w:rsidRPr="00FE02B5">
        <w:t>Serving cell measurements are defined in TS 38.133 Clause 4.2.2.2, and an extract is given below:</w:t>
      </w:r>
    </w:p>
    <w:tbl>
      <w:tblPr>
        <w:tblStyle w:val="TableGrid"/>
        <w:tblW w:w="0" w:type="auto"/>
        <w:tblLook w:val="04A0" w:firstRow="1" w:lastRow="0" w:firstColumn="1" w:lastColumn="0" w:noHBand="0" w:noVBand="1"/>
      </w:tblPr>
      <w:tblGrid>
        <w:gridCol w:w="9629"/>
      </w:tblGrid>
      <w:tr w:rsidR="00640C34" w14:paraId="0F54F6EB" w14:textId="77777777" w:rsidTr="00E06916">
        <w:tc>
          <w:tcPr>
            <w:tcW w:w="9629" w:type="dxa"/>
          </w:tcPr>
          <w:p w14:paraId="5DC43ADF" w14:textId="77777777" w:rsidR="0027512F" w:rsidRPr="0027512F" w:rsidRDefault="0027512F" w:rsidP="0027512F">
            <w:pPr>
              <w:overflowPunct w:val="0"/>
              <w:autoSpaceDE w:val="0"/>
              <w:autoSpaceDN w:val="0"/>
              <w:adjustRightInd w:val="0"/>
              <w:spacing w:before="120" w:after="180" w:line="240" w:lineRule="auto"/>
              <w:textAlignment w:val="baseline"/>
              <w:rPr>
                <w:rFonts w:ascii="Times New Roman" w:eastAsia="Times New Roman" w:hAnsi="Times New Roman" w:cs="v4.2.0"/>
                <w:sz w:val="20"/>
                <w:szCs w:val="20"/>
                <w:lang w:val="en-GB" w:eastAsia="en-GB"/>
              </w:rPr>
            </w:pPr>
            <w:r w:rsidRPr="0027512F">
              <w:rPr>
                <w:rFonts w:ascii="Times New Roman" w:eastAsia="Times New Roman" w:hAnsi="Times New Roman" w:cs="v4.2.0"/>
                <w:sz w:val="20"/>
                <w:szCs w:val="20"/>
                <w:lang w:val="en-GB" w:eastAsia="en-GB"/>
              </w:rPr>
              <w:t xml:space="preserve">The UE shall measure the </w:t>
            </w:r>
            <w:r w:rsidRPr="0027512F">
              <w:rPr>
                <w:rFonts w:ascii="Times New Roman" w:eastAsia="Times New Roman" w:hAnsi="Times New Roman" w:cs="v4.2.0"/>
                <w:sz w:val="20"/>
                <w:szCs w:val="20"/>
                <w:lang w:val="en-GB"/>
              </w:rPr>
              <w:t>SS-</w:t>
            </w:r>
            <w:r w:rsidRPr="0027512F">
              <w:rPr>
                <w:rFonts w:ascii="Times New Roman" w:eastAsia="Times New Roman" w:hAnsi="Times New Roman" w:cs="v4.2.0"/>
                <w:sz w:val="20"/>
                <w:szCs w:val="20"/>
                <w:lang w:val="en-GB" w:eastAsia="en-GB"/>
              </w:rPr>
              <w:t xml:space="preserve">RSRP and </w:t>
            </w:r>
            <w:r w:rsidRPr="0027512F">
              <w:rPr>
                <w:rFonts w:ascii="Times New Roman" w:eastAsia="Times New Roman" w:hAnsi="Times New Roman" w:cs="v4.2.0"/>
                <w:sz w:val="20"/>
                <w:szCs w:val="20"/>
                <w:lang w:val="en-GB"/>
              </w:rPr>
              <w:t>SS-</w:t>
            </w:r>
            <w:r w:rsidRPr="0027512F">
              <w:rPr>
                <w:rFonts w:ascii="Times New Roman" w:eastAsia="Times New Roman" w:hAnsi="Times New Roman" w:cs="v4.2.0"/>
                <w:sz w:val="20"/>
                <w:szCs w:val="20"/>
                <w:lang w:val="en-GB" w:eastAsia="en-GB"/>
              </w:rPr>
              <w:t xml:space="preserve">RSRQ level of the serving cell and evaluate the cell selection criterion S defined in </w:t>
            </w:r>
            <w:r w:rsidRPr="0027512F">
              <w:rPr>
                <w:rFonts w:ascii="Times New Roman" w:eastAsia="Times New Roman" w:hAnsi="Times New Roman" w:cs="Times New Roman"/>
                <w:sz w:val="20"/>
                <w:szCs w:val="20"/>
                <w:lang w:val="en-GB" w:eastAsia="en-GB"/>
              </w:rPr>
              <w:t>TS 38.304</w:t>
            </w:r>
            <w:r w:rsidRPr="0027512F">
              <w:rPr>
                <w:rFonts w:ascii="Times New Roman" w:eastAsia="Times New Roman" w:hAnsi="Times New Roman" w:cs="v4.2.0"/>
                <w:sz w:val="20"/>
                <w:szCs w:val="20"/>
                <w:lang w:val="en-GB" w:eastAsia="en-GB"/>
              </w:rPr>
              <w:t> [1] for the serving cell at least once every M1*N1 DRX cycle; where:</w:t>
            </w:r>
          </w:p>
          <w:p w14:paraId="4C137725" w14:textId="77777777" w:rsidR="0027512F" w:rsidRPr="0027512F" w:rsidRDefault="0027512F" w:rsidP="0027512F">
            <w:pPr>
              <w:overflowPunct w:val="0"/>
              <w:autoSpaceDE w:val="0"/>
              <w:autoSpaceDN w:val="0"/>
              <w:adjustRightInd w:val="0"/>
              <w:spacing w:after="180" w:line="240" w:lineRule="auto"/>
              <w:ind w:left="568" w:hanging="284"/>
              <w:textAlignment w:val="baseline"/>
              <w:rPr>
                <w:rFonts w:ascii="Times New Roman" w:eastAsia="Times New Roman" w:hAnsi="Times New Roman" w:cs="Times New Roman"/>
                <w:sz w:val="20"/>
                <w:szCs w:val="20"/>
                <w:lang w:val="en-GB" w:eastAsia="en-GB"/>
              </w:rPr>
            </w:pPr>
            <w:r w:rsidRPr="0027512F">
              <w:rPr>
                <w:rFonts w:ascii="Times New Roman" w:eastAsia="Times New Roman" w:hAnsi="Times New Roman" w:cs="Times New Roman"/>
                <w:sz w:val="20"/>
                <w:szCs w:val="20"/>
                <w:lang w:val="en-GB" w:eastAsia="en-GB"/>
              </w:rPr>
              <w:tab/>
              <w:t>M1=2 if SMTC periodicity (T</w:t>
            </w:r>
            <w:r w:rsidRPr="0027512F">
              <w:rPr>
                <w:rFonts w:ascii="Times New Roman" w:eastAsia="Times New Roman" w:hAnsi="Times New Roman" w:cs="Times New Roman"/>
                <w:sz w:val="20"/>
                <w:szCs w:val="20"/>
                <w:vertAlign w:val="subscript"/>
                <w:lang w:val="en-GB" w:eastAsia="en-GB"/>
              </w:rPr>
              <w:t>SMTC</w:t>
            </w:r>
            <w:r w:rsidRPr="0027512F">
              <w:rPr>
                <w:rFonts w:ascii="Times New Roman" w:eastAsia="Times New Roman" w:hAnsi="Times New Roman" w:cs="Times New Roman"/>
                <w:sz w:val="20"/>
                <w:szCs w:val="20"/>
                <w:lang w:val="en-GB" w:eastAsia="en-GB"/>
              </w:rPr>
              <w:t xml:space="preserve">) &gt; 20 ms and DRX cycle </w:t>
            </w:r>
            <w:r w:rsidRPr="0027512F">
              <w:rPr>
                <w:rFonts w:ascii="Times New Roman" w:eastAsia="Times New Roman" w:hAnsi="Times New Roman" w:cs="Times New Roman" w:hint="eastAsia"/>
                <w:sz w:val="20"/>
                <w:szCs w:val="20"/>
                <w:lang w:val="en-GB" w:eastAsia="en-GB"/>
              </w:rPr>
              <w:t>≤</w:t>
            </w:r>
            <w:r w:rsidRPr="0027512F">
              <w:rPr>
                <w:rFonts w:ascii="Times New Roman" w:eastAsia="Times New Roman" w:hAnsi="Times New Roman" w:cs="Times New Roman"/>
                <w:sz w:val="20"/>
                <w:szCs w:val="20"/>
                <w:lang w:val="en-GB" w:eastAsia="en-GB"/>
              </w:rPr>
              <w:t xml:space="preserve"> 0.64 second,</w:t>
            </w:r>
          </w:p>
          <w:p w14:paraId="21CEA321" w14:textId="77777777" w:rsidR="00640C34" w:rsidRPr="0027512F" w:rsidRDefault="0027512F" w:rsidP="0027512F">
            <w:pPr>
              <w:overflowPunct w:val="0"/>
              <w:autoSpaceDE w:val="0"/>
              <w:autoSpaceDN w:val="0"/>
              <w:adjustRightInd w:val="0"/>
              <w:spacing w:after="180" w:line="240" w:lineRule="auto"/>
              <w:ind w:left="568" w:hanging="284"/>
              <w:textAlignment w:val="baseline"/>
              <w:rPr>
                <w:rFonts w:ascii="Times New Roman" w:eastAsia="Times New Roman" w:hAnsi="Times New Roman" w:cs="Times New Roman"/>
                <w:sz w:val="20"/>
                <w:szCs w:val="20"/>
                <w:lang w:val="en-GB" w:eastAsia="en-GB"/>
              </w:rPr>
            </w:pPr>
            <w:r w:rsidRPr="0027512F">
              <w:rPr>
                <w:rFonts w:ascii="Times New Roman" w:eastAsia="Times New Roman" w:hAnsi="Times New Roman" w:cs="Times New Roman"/>
                <w:sz w:val="20"/>
                <w:szCs w:val="20"/>
                <w:lang w:val="en-GB" w:eastAsia="en-GB"/>
              </w:rPr>
              <w:tab/>
              <w:t>otherwise M1=1.</w:t>
            </w:r>
          </w:p>
        </w:tc>
      </w:tr>
    </w:tbl>
    <w:p w14:paraId="50C5BDFC" w14:textId="77777777" w:rsidR="00FE02B5" w:rsidRDefault="00FE02B5" w:rsidP="00FE02B5">
      <w:pPr>
        <w:pStyle w:val="BodyText"/>
      </w:pPr>
    </w:p>
    <w:p w14:paraId="49914540" w14:textId="16FBB119" w:rsidR="00640C34" w:rsidRPr="00FE02B5" w:rsidRDefault="00640C34" w:rsidP="00FE02B5">
      <w:pPr>
        <w:pStyle w:val="BodyText"/>
      </w:pPr>
      <w:r w:rsidRPr="00FE02B5">
        <w:t>SS-RSRP and SS-RSRQ are measured on SSS and in FR1 the Scaling Factor N1 is equal to 1. Therefore, a UE must perform serving cell measurements either every DRX cycle or every 2nd DRX cycle in FR1 (somewhat more relaxed in FR2).</w:t>
      </w:r>
    </w:p>
    <w:p w14:paraId="1B35CC37" w14:textId="4D6B79C6" w:rsidR="00D62F8A" w:rsidRPr="00FE02B5" w:rsidRDefault="00D62F8A" w:rsidP="00FE02B5">
      <w:pPr>
        <w:pStyle w:val="BodyText"/>
      </w:pPr>
      <w:r w:rsidRPr="00FE02B5">
        <w:t>In general</w:t>
      </w:r>
      <w:r w:rsidR="004D04D2" w:rsidRPr="00FE02B5">
        <w:t>,</w:t>
      </w:r>
      <w:r w:rsidRPr="00FE02B5">
        <w:t xml:space="preserve"> there are three </w:t>
      </w:r>
      <w:r w:rsidR="0044275C" w:rsidRPr="00FE02B5">
        <w:t>alternative solutions for RRM measurements</w:t>
      </w:r>
      <w:r w:rsidR="002D6E3A" w:rsidRPr="00FE02B5">
        <w:t xml:space="preserve"> with LP-WUR operation</w:t>
      </w:r>
      <w:r w:rsidR="00053600" w:rsidRPr="00FE02B5">
        <w:t>:</w:t>
      </w:r>
    </w:p>
    <w:p w14:paraId="5968AE26" w14:textId="22BE5220" w:rsidR="00053600" w:rsidRPr="00F25F55" w:rsidRDefault="00053600" w:rsidP="00640C34">
      <w:pPr>
        <w:pStyle w:val="ListParagraph"/>
        <w:numPr>
          <w:ilvl w:val="0"/>
          <w:numId w:val="15"/>
        </w:numPr>
        <w:overflowPunct w:val="0"/>
        <w:autoSpaceDE w:val="0"/>
        <w:autoSpaceDN w:val="0"/>
        <w:adjustRightInd w:val="0"/>
        <w:spacing w:after="120" w:line="240" w:lineRule="auto"/>
        <w:ind w:left="714" w:hanging="357"/>
        <w:textAlignment w:val="baseline"/>
        <w:rPr>
          <w:rFonts w:ascii="Arial" w:hAnsi="Arial" w:cs="Arial"/>
          <w:sz w:val="20"/>
          <w:szCs w:val="20"/>
          <w:lang w:val="en-US"/>
        </w:rPr>
      </w:pPr>
      <w:bookmarkStart w:id="88" w:name="_Hlk127482759"/>
      <w:r w:rsidRPr="00F25F55">
        <w:rPr>
          <w:rFonts w:ascii="Arial" w:hAnsi="Arial" w:cs="Arial"/>
          <w:sz w:val="20"/>
          <w:szCs w:val="20"/>
          <w:lang w:val="en-US"/>
        </w:rPr>
        <w:t xml:space="preserve">WUR measurement on </w:t>
      </w:r>
      <w:r w:rsidR="00345F15" w:rsidRPr="00F25F55">
        <w:rPr>
          <w:rFonts w:ascii="Arial" w:hAnsi="Arial" w:cs="Arial"/>
          <w:sz w:val="20"/>
          <w:szCs w:val="20"/>
          <w:lang w:val="en-US"/>
        </w:rPr>
        <w:t>legacy SSB</w:t>
      </w:r>
      <w:r w:rsidR="00640C34">
        <w:rPr>
          <w:rFonts w:ascii="Arial" w:hAnsi="Arial" w:cs="Arial"/>
          <w:sz w:val="20"/>
          <w:szCs w:val="20"/>
          <w:lang w:val="en-US"/>
        </w:rPr>
        <w:t xml:space="preserve"> (no measurements by MR)</w:t>
      </w:r>
    </w:p>
    <w:bookmarkEnd w:id="88"/>
    <w:p w14:paraId="36B9A2B6" w14:textId="0E6F6908" w:rsidR="00345F15" w:rsidRPr="00F25F55" w:rsidRDefault="00345F15" w:rsidP="00640C34">
      <w:pPr>
        <w:pStyle w:val="ListParagraph"/>
        <w:numPr>
          <w:ilvl w:val="0"/>
          <w:numId w:val="15"/>
        </w:numPr>
        <w:overflowPunct w:val="0"/>
        <w:autoSpaceDE w:val="0"/>
        <w:autoSpaceDN w:val="0"/>
        <w:adjustRightInd w:val="0"/>
        <w:spacing w:after="120" w:line="240" w:lineRule="auto"/>
        <w:ind w:left="714" w:hanging="357"/>
        <w:textAlignment w:val="baseline"/>
        <w:rPr>
          <w:rFonts w:ascii="Arial" w:hAnsi="Arial" w:cs="Arial"/>
          <w:sz w:val="20"/>
          <w:szCs w:val="20"/>
          <w:lang w:val="en-US"/>
        </w:rPr>
      </w:pPr>
      <w:r w:rsidRPr="00F25F55">
        <w:rPr>
          <w:rFonts w:ascii="Arial" w:hAnsi="Arial" w:cs="Arial"/>
          <w:sz w:val="20"/>
          <w:szCs w:val="20"/>
          <w:lang w:val="en-US"/>
        </w:rPr>
        <w:t xml:space="preserve">WUR measurement on </w:t>
      </w:r>
      <w:r w:rsidR="00042016" w:rsidRPr="00F25F55">
        <w:rPr>
          <w:rFonts w:ascii="Arial" w:hAnsi="Arial" w:cs="Arial"/>
          <w:sz w:val="20"/>
          <w:szCs w:val="20"/>
        </w:rPr>
        <w:t xml:space="preserve">a </w:t>
      </w:r>
      <w:r w:rsidRPr="00F25F55">
        <w:rPr>
          <w:rFonts w:ascii="Arial" w:hAnsi="Arial" w:cs="Arial"/>
          <w:sz w:val="20"/>
          <w:szCs w:val="20"/>
        </w:rPr>
        <w:t xml:space="preserve">new </w:t>
      </w:r>
      <w:r w:rsidR="00042016" w:rsidRPr="00F25F55">
        <w:rPr>
          <w:rFonts w:ascii="Arial" w:hAnsi="Arial" w:cs="Arial"/>
          <w:sz w:val="20"/>
          <w:szCs w:val="20"/>
        </w:rPr>
        <w:t>WUR-specific reference signal</w:t>
      </w:r>
      <w:r w:rsidR="00042016" w:rsidRPr="00F25F55">
        <w:rPr>
          <w:rFonts w:ascii="Arial" w:hAnsi="Arial" w:cs="Arial"/>
          <w:sz w:val="20"/>
          <w:szCs w:val="20"/>
          <w:lang w:val="en-US"/>
        </w:rPr>
        <w:t xml:space="preserve"> (</w:t>
      </w:r>
      <w:r w:rsidRPr="00F25F55">
        <w:rPr>
          <w:rFonts w:ascii="Arial" w:hAnsi="Arial" w:cs="Arial"/>
          <w:sz w:val="20"/>
          <w:szCs w:val="20"/>
        </w:rPr>
        <w:t>LP-SS</w:t>
      </w:r>
      <w:r w:rsidR="00042016" w:rsidRPr="00F25F55">
        <w:rPr>
          <w:rFonts w:ascii="Arial" w:hAnsi="Arial" w:cs="Arial"/>
          <w:sz w:val="20"/>
          <w:szCs w:val="20"/>
          <w:lang w:val="en-US"/>
        </w:rPr>
        <w:t>)</w:t>
      </w:r>
    </w:p>
    <w:p w14:paraId="1046A581" w14:textId="7A615097" w:rsidR="00345F15" w:rsidRPr="00F25F55" w:rsidRDefault="00345F15" w:rsidP="00640C34">
      <w:pPr>
        <w:pStyle w:val="ListParagraph"/>
        <w:numPr>
          <w:ilvl w:val="0"/>
          <w:numId w:val="15"/>
        </w:numPr>
        <w:overflowPunct w:val="0"/>
        <w:autoSpaceDE w:val="0"/>
        <w:autoSpaceDN w:val="0"/>
        <w:adjustRightInd w:val="0"/>
        <w:spacing w:after="120" w:line="240" w:lineRule="auto"/>
        <w:ind w:left="714" w:hanging="357"/>
        <w:textAlignment w:val="baseline"/>
        <w:rPr>
          <w:rFonts w:ascii="Arial" w:hAnsi="Arial" w:cs="Arial"/>
          <w:sz w:val="20"/>
          <w:szCs w:val="20"/>
          <w:lang w:val="en-US"/>
        </w:rPr>
      </w:pPr>
      <w:r w:rsidRPr="00F25F55">
        <w:rPr>
          <w:rFonts w:ascii="Arial" w:hAnsi="Arial" w:cs="Arial"/>
          <w:sz w:val="20"/>
          <w:szCs w:val="20"/>
          <w:lang w:val="en-US"/>
        </w:rPr>
        <w:lastRenderedPageBreak/>
        <w:t xml:space="preserve">MR measurement </w:t>
      </w:r>
      <w:r w:rsidR="00360E94" w:rsidRPr="00F25F55">
        <w:rPr>
          <w:rFonts w:ascii="Arial" w:hAnsi="Arial" w:cs="Arial"/>
          <w:sz w:val="20"/>
          <w:szCs w:val="20"/>
          <w:lang w:val="en-US"/>
        </w:rPr>
        <w:t>on legacy SSB</w:t>
      </w:r>
      <w:r w:rsidR="00042016">
        <w:rPr>
          <w:rFonts w:ascii="Arial" w:hAnsi="Arial" w:cs="Arial"/>
          <w:sz w:val="20"/>
          <w:szCs w:val="20"/>
          <w:lang w:val="en-US"/>
        </w:rPr>
        <w:t xml:space="preserve"> </w:t>
      </w:r>
      <w:r w:rsidR="00640C34">
        <w:rPr>
          <w:rFonts w:ascii="Arial" w:hAnsi="Arial" w:cs="Arial"/>
          <w:sz w:val="20"/>
          <w:szCs w:val="20"/>
          <w:lang w:val="en-US"/>
        </w:rPr>
        <w:t>(</w:t>
      </w:r>
      <w:r w:rsidR="00042016" w:rsidRPr="00F25F55">
        <w:rPr>
          <w:rFonts w:ascii="Arial" w:hAnsi="Arial" w:cs="Arial"/>
          <w:sz w:val="20"/>
          <w:szCs w:val="20"/>
          <w:lang w:val="en-US"/>
        </w:rPr>
        <w:t>no measurement by WUR</w:t>
      </w:r>
      <w:r w:rsidR="00640C34">
        <w:rPr>
          <w:rFonts w:ascii="Arial" w:hAnsi="Arial" w:cs="Arial"/>
          <w:sz w:val="20"/>
          <w:szCs w:val="20"/>
          <w:lang w:val="en-US"/>
        </w:rPr>
        <w:t>)</w:t>
      </w:r>
    </w:p>
    <w:p w14:paraId="6A6ED772" w14:textId="77777777" w:rsidR="00FE02B5" w:rsidRDefault="00FE02B5" w:rsidP="00640C34">
      <w:pPr>
        <w:spacing w:after="120"/>
        <w:jc w:val="both"/>
        <w:rPr>
          <w:rFonts w:ascii="Arial" w:hAnsi="Arial" w:cs="Arial"/>
        </w:rPr>
      </w:pPr>
    </w:p>
    <w:p w14:paraId="33AD3664" w14:textId="4D164556" w:rsidR="00640C34" w:rsidRDefault="00640C34" w:rsidP="00FE02B5">
      <w:pPr>
        <w:jc w:val="both"/>
      </w:pPr>
      <w:r>
        <w:t xml:space="preserve">Solution A is applicable for WUR capable of receiving legacy SSS (i.e., a somewhat more capable WUR). Solution B requires the introduction of a new </w:t>
      </w:r>
      <w:r w:rsidRPr="00C83903">
        <w:t xml:space="preserve">WUR-specific reference </w:t>
      </w:r>
      <w:r>
        <w:t xml:space="preserve">signal, </w:t>
      </w:r>
      <w:r w:rsidRPr="00C83903">
        <w:t xml:space="preserve">e.g., the </w:t>
      </w:r>
      <w:r>
        <w:t>LP-SS</w:t>
      </w:r>
      <w:r w:rsidRPr="00C83903">
        <w:t xml:space="preserve"> </w:t>
      </w:r>
      <w:r>
        <w:t>as</w:t>
      </w:r>
      <w:r w:rsidRPr="00C83903">
        <w:t xml:space="preserve"> discussed in previous meetings. </w:t>
      </w:r>
      <w:r>
        <w:t>This implies</w:t>
      </w:r>
      <w:r w:rsidRPr="00C83903">
        <w:t xml:space="preserve"> introduction of </w:t>
      </w:r>
      <w:r>
        <w:t xml:space="preserve">new </w:t>
      </w:r>
      <w:r w:rsidRPr="00C83903">
        <w:t xml:space="preserve">always-on broadcast signals for </w:t>
      </w:r>
      <w:r>
        <w:t>this feature</w:t>
      </w:r>
      <w:r w:rsidR="00F92785">
        <w:t>, and possibly new measurements requirements and</w:t>
      </w:r>
      <w:r w:rsidRPr="00C83903">
        <w:t xml:space="preserve"> would also result in additional NW</w:t>
      </w:r>
      <w:r>
        <w:t xml:space="preserve"> overhead</w:t>
      </w:r>
      <w:r w:rsidRPr="00C83903">
        <w:t xml:space="preserve">/energy consumption. Avoiding new always on signals is </w:t>
      </w:r>
      <w:r>
        <w:t xml:space="preserve">one of the </w:t>
      </w:r>
      <w:r w:rsidRPr="00C83903">
        <w:t>key consideration</w:t>
      </w:r>
      <w:r>
        <w:t>s</w:t>
      </w:r>
      <w:r w:rsidRPr="00C83903">
        <w:t xml:space="preserve"> from NW operation perspective</w:t>
      </w:r>
      <w:r>
        <w:t>. Solution C means the main receiver is started-up periodically to perform the RRM measurements. As shown in Section 4.1.3 ‘</w:t>
      </w:r>
      <w:r w:rsidRPr="00726D3A">
        <w:t>Impact of RRM measurements</w:t>
      </w:r>
      <w:r>
        <w:t>’ in [4], measurement relaxations compared to current requirements are needed for LP-WUR to provide power savings gain with this approach. For NR no serving cell measurement relaxations have been introduced, but for NB-IoT and LTE-M serving cell measurements of up to every 8</w:t>
      </w:r>
      <w:r w:rsidRPr="00FD4299">
        <w:rPr>
          <w:vertAlign w:val="superscript"/>
        </w:rPr>
        <w:t>th</w:t>
      </w:r>
      <w:r>
        <w:t xml:space="preserve"> DRX cycle was introduced for more stationary UEs. However, as see</w:t>
      </w:r>
      <w:r w:rsidR="00745704">
        <w:t>n</w:t>
      </w:r>
      <w:r>
        <w:t xml:space="preserve"> from [4] not even that is enough to achieve larger power saving gains for WUR.</w:t>
      </w:r>
    </w:p>
    <w:p w14:paraId="380690B2" w14:textId="77777777" w:rsidR="00FE02B5" w:rsidRPr="0065738F" w:rsidRDefault="00FE02B5" w:rsidP="00640C34">
      <w:pPr>
        <w:spacing w:after="120"/>
        <w:jc w:val="both"/>
        <w:rPr>
          <w:rFonts w:ascii="Arial" w:hAnsi="Arial" w:cs="Arial"/>
        </w:rPr>
      </w:pPr>
    </w:p>
    <w:p w14:paraId="170C6E07" w14:textId="2653A468" w:rsidR="00640C34" w:rsidRDefault="00304FEF" w:rsidP="00640C34">
      <w:pPr>
        <w:pStyle w:val="Proposal"/>
        <w:tabs>
          <w:tab w:val="clear" w:pos="1304"/>
        </w:tabs>
        <w:overflowPunct w:val="0"/>
        <w:autoSpaceDE w:val="0"/>
        <w:autoSpaceDN w:val="0"/>
        <w:adjustRightInd w:val="0"/>
        <w:spacing w:line="240" w:lineRule="auto"/>
        <w:ind w:left="1701" w:hanging="1701"/>
        <w:textAlignment w:val="baseline"/>
      </w:pPr>
      <w:bookmarkStart w:id="89" w:name="_Toc131774253"/>
      <w:r w:rsidRPr="00304FEF">
        <w:t>RRM measurements by LP-WUR using existing OFDMA based signals</w:t>
      </w:r>
      <w:r w:rsidR="00D44714">
        <w:t xml:space="preserve"> (SSB)</w:t>
      </w:r>
      <w:r w:rsidR="00F92785">
        <w:t xml:space="preserve"> should be considered.</w:t>
      </w:r>
      <w:bookmarkEnd w:id="89"/>
    </w:p>
    <w:p w14:paraId="17C85FD6" w14:textId="3E64B25E" w:rsidR="00296647" w:rsidRDefault="00296647" w:rsidP="00FE02B5">
      <w:pPr>
        <w:jc w:val="both"/>
      </w:pPr>
      <w:r>
        <w:t>Reu</w:t>
      </w:r>
      <w:r w:rsidRPr="003A41CD">
        <w:t>sing</w:t>
      </w:r>
      <w:r>
        <w:t xml:space="preserve"> SSB for RRM measurement purposes would have zero additional overhead from broadcast, unlike the new LP-SS. To limit the negative impact on overhead, some companies have claimed that a </w:t>
      </w:r>
      <w:r w:rsidR="00861F55">
        <w:t>~</w:t>
      </w:r>
      <w:r>
        <w:t xml:space="preserve">1s periodicity would be sufficient for the LP-SS. However, 38.133 states that UEs should filter over at least 2 samples per </w:t>
      </w:r>
      <w:r w:rsidR="00CA456F">
        <w:t xml:space="preserve">serving cell </w:t>
      </w:r>
      <w:r>
        <w:t>measurement, and even with a 1.28s DRX cycle U</w:t>
      </w:r>
      <w:r w:rsidR="0008131F">
        <w:t>e</w:t>
      </w:r>
      <w:r>
        <w:t>s would be distributed over several paging frames making the LP-SS reception very disjoint from the paging occasion for some U</w:t>
      </w:r>
      <w:r w:rsidR="0008131F">
        <w:t>e</w:t>
      </w:r>
      <w:r>
        <w:t>s. Further</w:t>
      </w:r>
      <w:r w:rsidR="0008131F">
        <w:t>,</w:t>
      </w:r>
      <w:r>
        <w:t xml:space="preserve"> UEs must also be synchronized before the RRM measurements can start</w:t>
      </w:r>
      <w:r w:rsidR="00FC314B">
        <w:t xml:space="preserve"> which </w:t>
      </w:r>
      <w:r w:rsidR="00FB6DA1">
        <w:t>may take a</w:t>
      </w:r>
      <w:r w:rsidR="009B31E5">
        <w:t xml:space="preserve"> </w:t>
      </w:r>
      <w:r w:rsidR="00FB6DA1">
        <w:t xml:space="preserve">long time </w:t>
      </w:r>
      <w:r w:rsidR="000D49EC">
        <w:t xml:space="preserve">with a 1s </w:t>
      </w:r>
      <w:r w:rsidR="00AD224E">
        <w:t xml:space="preserve">LP-SS </w:t>
      </w:r>
      <w:r w:rsidR="000D49EC">
        <w:t>periodicity</w:t>
      </w:r>
      <w:r>
        <w:t>, and with such a long LP-SS periodicity as 1s the UEs may even drift in between.  These aspects, and potentially more, should be considered for determining a feasible range of LP-SS periodicities which can be considered for evaluation.</w:t>
      </w:r>
    </w:p>
    <w:p w14:paraId="7D115FD1" w14:textId="077AC51A" w:rsidR="00296647" w:rsidRPr="003A41CD" w:rsidRDefault="00296647" w:rsidP="00296647">
      <w:pPr>
        <w:pStyle w:val="Proposal"/>
        <w:tabs>
          <w:tab w:val="clear" w:pos="1304"/>
        </w:tabs>
        <w:overflowPunct w:val="0"/>
        <w:autoSpaceDE w:val="0"/>
        <w:autoSpaceDN w:val="0"/>
        <w:adjustRightInd w:val="0"/>
        <w:spacing w:line="240" w:lineRule="auto"/>
        <w:ind w:left="1701" w:hanging="1701"/>
        <w:textAlignment w:val="baseline"/>
      </w:pPr>
      <w:bookmarkStart w:id="90" w:name="_Toc131708141"/>
      <w:bookmarkStart w:id="91" w:name="_Toc131774254"/>
      <w:r>
        <w:t>Feasibility for LP-SS periodicity should be determined from, at least, RRM measurement considerations, UE distribution over paging frames, and synchronization requirements.</w:t>
      </w:r>
      <w:bookmarkEnd w:id="90"/>
      <w:bookmarkEnd w:id="91"/>
    </w:p>
    <w:p w14:paraId="1959C573" w14:textId="66E50481" w:rsidR="000D029A" w:rsidRPr="00AA3123" w:rsidRDefault="004F155B" w:rsidP="000D029A">
      <w:pPr>
        <w:pStyle w:val="Heading1"/>
        <w:rPr>
          <w:lang w:val="en-US"/>
        </w:rPr>
      </w:pPr>
      <w:r>
        <w:rPr>
          <w:lang w:val="en-US"/>
        </w:rPr>
        <w:t>9</w:t>
      </w:r>
      <w:r w:rsidR="00B409E0" w:rsidRPr="00AA3123">
        <w:rPr>
          <w:lang w:val="en-US"/>
        </w:rPr>
        <w:tab/>
      </w:r>
      <w:r w:rsidR="000D029A" w:rsidRPr="00AA3123">
        <w:rPr>
          <w:lang w:val="en-US"/>
        </w:rPr>
        <w:t>Conclusion</w:t>
      </w:r>
    </w:p>
    <w:p w14:paraId="23F89A2E" w14:textId="77777777" w:rsidR="000D029A" w:rsidRDefault="000D029A" w:rsidP="000D029A">
      <w:pPr>
        <w:pStyle w:val="BodyText"/>
        <w:rPr>
          <w:b/>
          <w:bCs/>
        </w:rPr>
      </w:pPr>
      <w:r>
        <w:t>In the previous sections</w:t>
      </w:r>
      <w:r w:rsidRPr="00CE0424">
        <w:t xml:space="preserve"> we </w:t>
      </w:r>
      <w:r>
        <w:t>made the following observations</w:t>
      </w:r>
      <w:r w:rsidRPr="00CE0424">
        <w:t>:</w:t>
      </w:r>
      <w:r>
        <w:rPr>
          <w:b/>
          <w:bCs/>
        </w:rPr>
        <w:t xml:space="preserve"> </w:t>
      </w:r>
    </w:p>
    <w:p w14:paraId="35D068E4" w14:textId="6F7CD668" w:rsidR="008707AC" w:rsidRDefault="000D029A">
      <w:pPr>
        <w:pStyle w:val="TableofFigures"/>
        <w:tabs>
          <w:tab w:val="right" w:leader="dot" w:pos="9629"/>
        </w:tabs>
        <w:rPr>
          <w:rFonts w:eastAsiaTheme="minorEastAsia"/>
          <w:b w:val="0"/>
          <w:noProof/>
          <w:lang w:eastAsia="en-US"/>
        </w:rPr>
      </w:pPr>
      <w:r>
        <w:fldChar w:fldCharType="begin"/>
      </w:r>
      <w:r>
        <w:rPr>
          <w:bCs/>
        </w:rPr>
        <w:instrText xml:space="preserve"> TOC \f O \n \h \z \t "Observation" \c </w:instrText>
      </w:r>
      <w:r>
        <w:fldChar w:fldCharType="separate"/>
      </w:r>
      <w:hyperlink w:anchor="_Toc131774255" w:history="1">
        <w:r w:rsidR="008707AC" w:rsidRPr="00864385">
          <w:rPr>
            <w:rStyle w:val="Hyperlink"/>
            <w:noProof/>
          </w:rPr>
          <w:t>Observation 1</w:t>
        </w:r>
        <w:r w:rsidR="008707AC">
          <w:rPr>
            <w:rFonts w:eastAsiaTheme="minorEastAsia"/>
            <w:b w:val="0"/>
            <w:noProof/>
            <w:lang w:eastAsia="en-US"/>
          </w:rPr>
          <w:tab/>
        </w:r>
        <w:r w:rsidR="008707AC" w:rsidRPr="00864385">
          <w:rPr>
            <w:rStyle w:val="Hyperlink"/>
            <w:noProof/>
          </w:rPr>
          <w:t>With a single IFFT block, using a larger SCS for WUS for generating multi-bit OOK signal results in the coexistence issue and impact on other NR transmissions due to the time-domain operation (e.g., masking parts of the samples).</w:t>
        </w:r>
      </w:hyperlink>
    </w:p>
    <w:p w14:paraId="1754C8C6" w14:textId="0E13EF20" w:rsidR="008707AC" w:rsidRDefault="008707AC">
      <w:pPr>
        <w:pStyle w:val="TableofFigures"/>
        <w:tabs>
          <w:tab w:val="right" w:leader="dot" w:pos="9629"/>
        </w:tabs>
        <w:rPr>
          <w:rFonts w:eastAsiaTheme="minorEastAsia"/>
          <w:b w:val="0"/>
          <w:noProof/>
          <w:lang w:eastAsia="en-US"/>
        </w:rPr>
      </w:pPr>
      <w:hyperlink w:anchor="_Toc131774256" w:history="1">
        <w:r w:rsidRPr="00864385">
          <w:rPr>
            <w:rStyle w:val="Hyperlink"/>
            <w:noProof/>
          </w:rPr>
          <w:t>Observation 2</w:t>
        </w:r>
        <w:r>
          <w:rPr>
            <w:rFonts w:eastAsiaTheme="minorEastAsia"/>
            <w:b w:val="0"/>
            <w:noProof/>
            <w:lang w:eastAsia="en-US"/>
          </w:rPr>
          <w:tab/>
        </w:r>
        <w:r w:rsidRPr="00864385">
          <w:rPr>
            <w:rStyle w:val="Hyperlink"/>
            <w:noProof/>
          </w:rPr>
          <w:t>If WUS SCS is different from SCS used for other NR transmissions, FDM multiplexing between WUS and other NR transmissions cannot be enabled without significant gNB impact.</w:t>
        </w:r>
      </w:hyperlink>
    </w:p>
    <w:p w14:paraId="2AA71485" w14:textId="1EF525E8" w:rsidR="008707AC" w:rsidRDefault="008707AC">
      <w:pPr>
        <w:pStyle w:val="TableofFigures"/>
        <w:tabs>
          <w:tab w:val="right" w:leader="dot" w:pos="9629"/>
        </w:tabs>
        <w:rPr>
          <w:rFonts w:eastAsiaTheme="minorEastAsia"/>
          <w:b w:val="0"/>
          <w:noProof/>
          <w:lang w:eastAsia="en-US"/>
        </w:rPr>
      </w:pPr>
      <w:hyperlink w:anchor="_Toc131774257" w:history="1">
        <w:r w:rsidRPr="00864385">
          <w:rPr>
            <w:rStyle w:val="Hyperlink"/>
            <w:noProof/>
          </w:rPr>
          <w:t>Observation 3</w:t>
        </w:r>
        <w:r>
          <w:rPr>
            <w:rFonts w:eastAsiaTheme="minorEastAsia"/>
            <w:b w:val="0"/>
            <w:noProof/>
            <w:lang w:eastAsia="en-US"/>
          </w:rPr>
          <w:tab/>
        </w:r>
        <w:r w:rsidRPr="00864385">
          <w:rPr>
            <w:rStyle w:val="Hyperlink"/>
            <w:noProof/>
          </w:rPr>
          <w:t>OOK WUS generation with single bit per OFDM symbol is straightforward with minimum impact on the OFDM transmitter.</w:t>
        </w:r>
      </w:hyperlink>
    </w:p>
    <w:p w14:paraId="66CAFBD2" w14:textId="6CA68E9A" w:rsidR="008707AC" w:rsidRDefault="008707AC">
      <w:pPr>
        <w:pStyle w:val="TableofFigures"/>
        <w:tabs>
          <w:tab w:val="right" w:leader="dot" w:pos="9629"/>
        </w:tabs>
        <w:rPr>
          <w:rFonts w:eastAsiaTheme="minorEastAsia"/>
          <w:b w:val="0"/>
          <w:noProof/>
          <w:lang w:eastAsia="en-US"/>
        </w:rPr>
      </w:pPr>
      <w:hyperlink w:anchor="_Toc131774258" w:history="1">
        <w:r w:rsidRPr="00864385">
          <w:rPr>
            <w:rStyle w:val="Hyperlink"/>
            <w:noProof/>
          </w:rPr>
          <w:t>Observation 4</w:t>
        </w:r>
        <w:r>
          <w:rPr>
            <w:rFonts w:eastAsiaTheme="minorEastAsia"/>
            <w:b w:val="0"/>
            <w:noProof/>
            <w:lang w:eastAsia="en-US"/>
          </w:rPr>
          <w:tab/>
        </w:r>
        <w:r w:rsidRPr="00864385">
          <w:rPr>
            <w:rStyle w:val="Hyperlink"/>
            <w:noProof/>
          </w:rPr>
          <w:t>M-bit OOK WUS generation (with multiple bits per OFDM symbol) using waveform fitting or DFT-based approach increases gNB complexity compared to single bit per OFDM symbol OOK WUS generation.</w:t>
        </w:r>
      </w:hyperlink>
    </w:p>
    <w:p w14:paraId="142B8866" w14:textId="09EC63B1" w:rsidR="008707AC" w:rsidRDefault="008707AC">
      <w:pPr>
        <w:pStyle w:val="TableofFigures"/>
        <w:tabs>
          <w:tab w:val="right" w:leader="dot" w:pos="9629"/>
        </w:tabs>
        <w:rPr>
          <w:rFonts w:eastAsiaTheme="minorEastAsia"/>
          <w:b w:val="0"/>
          <w:noProof/>
          <w:lang w:eastAsia="en-US"/>
        </w:rPr>
      </w:pPr>
      <w:hyperlink w:anchor="_Toc131774259" w:history="1">
        <w:r w:rsidRPr="00864385">
          <w:rPr>
            <w:rStyle w:val="Hyperlink"/>
            <w:noProof/>
          </w:rPr>
          <w:t>Observation 5</w:t>
        </w:r>
        <w:r>
          <w:rPr>
            <w:rFonts w:eastAsiaTheme="minorEastAsia"/>
            <w:b w:val="0"/>
            <w:noProof/>
            <w:lang w:eastAsia="en-US"/>
          </w:rPr>
          <w:tab/>
        </w:r>
        <w:r w:rsidRPr="00864385">
          <w:rPr>
            <w:rStyle w:val="Hyperlink"/>
            <w:noProof/>
          </w:rPr>
          <w:t>Phase discontinuous FSK modulation caused by CP, causes power leakage and higher requirement of timing synchronization in receiver.</w:t>
        </w:r>
      </w:hyperlink>
    </w:p>
    <w:p w14:paraId="651C741D" w14:textId="7612C52A" w:rsidR="008707AC" w:rsidRDefault="008707AC">
      <w:pPr>
        <w:pStyle w:val="TableofFigures"/>
        <w:tabs>
          <w:tab w:val="right" w:leader="dot" w:pos="9629"/>
        </w:tabs>
        <w:rPr>
          <w:rFonts w:eastAsiaTheme="minorEastAsia"/>
          <w:b w:val="0"/>
          <w:noProof/>
          <w:lang w:eastAsia="en-US"/>
        </w:rPr>
      </w:pPr>
      <w:hyperlink w:anchor="_Toc131774260" w:history="1">
        <w:r w:rsidRPr="00864385">
          <w:rPr>
            <w:rStyle w:val="Hyperlink"/>
            <w:noProof/>
          </w:rPr>
          <w:t>Observation 6</w:t>
        </w:r>
        <w:r>
          <w:rPr>
            <w:rFonts w:eastAsiaTheme="minorEastAsia"/>
            <w:b w:val="0"/>
            <w:noProof/>
            <w:lang w:eastAsia="en-US"/>
          </w:rPr>
          <w:tab/>
        </w:r>
        <w:r w:rsidRPr="00864385">
          <w:rPr>
            <w:rStyle w:val="Hyperlink"/>
            <w:noProof/>
          </w:rPr>
          <w:t>For FSK-1, compensation of the phase shift caused by CP before OFDM modulation may be needed.</w:t>
        </w:r>
      </w:hyperlink>
    </w:p>
    <w:p w14:paraId="0F9F6C2E" w14:textId="5545FC85" w:rsidR="008707AC" w:rsidRDefault="008707AC">
      <w:pPr>
        <w:pStyle w:val="TableofFigures"/>
        <w:tabs>
          <w:tab w:val="right" w:leader="dot" w:pos="9629"/>
        </w:tabs>
        <w:rPr>
          <w:rFonts w:eastAsiaTheme="minorEastAsia"/>
          <w:b w:val="0"/>
          <w:noProof/>
          <w:lang w:eastAsia="en-US"/>
        </w:rPr>
      </w:pPr>
      <w:hyperlink w:anchor="_Toc131774261" w:history="1">
        <w:r w:rsidRPr="00864385">
          <w:rPr>
            <w:rStyle w:val="Hyperlink"/>
            <w:noProof/>
          </w:rPr>
          <w:t>Observation 7</w:t>
        </w:r>
        <w:r>
          <w:rPr>
            <w:rFonts w:eastAsiaTheme="minorEastAsia"/>
            <w:b w:val="0"/>
            <w:noProof/>
            <w:lang w:eastAsia="en-US"/>
          </w:rPr>
          <w:tab/>
        </w:r>
        <w:r w:rsidRPr="00864385">
          <w:rPr>
            <w:rStyle w:val="Hyperlink"/>
            <w:noProof/>
          </w:rPr>
          <w:t>For the case of each segment comprises multiple subcarriers, the sequence mapped on the subcarriers impacts the envelop of time domain WUS signal. For the energy detection method such as envelop detector in the receiver, flat envelop signal should be designed to improve the detection performance.</w:t>
        </w:r>
      </w:hyperlink>
    </w:p>
    <w:p w14:paraId="7205ECE9" w14:textId="75C17EAD" w:rsidR="008707AC" w:rsidRDefault="008707AC">
      <w:pPr>
        <w:pStyle w:val="TableofFigures"/>
        <w:tabs>
          <w:tab w:val="right" w:leader="dot" w:pos="9629"/>
        </w:tabs>
        <w:rPr>
          <w:rFonts w:eastAsiaTheme="minorEastAsia"/>
          <w:b w:val="0"/>
          <w:noProof/>
          <w:lang w:eastAsia="en-US"/>
        </w:rPr>
      </w:pPr>
      <w:hyperlink w:anchor="_Toc131774262" w:history="1">
        <w:r w:rsidRPr="00864385">
          <w:rPr>
            <w:rStyle w:val="Hyperlink"/>
            <w:noProof/>
          </w:rPr>
          <w:t>Observation 8</w:t>
        </w:r>
        <w:r>
          <w:rPr>
            <w:rFonts w:eastAsiaTheme="minorEastAsia"/>
            <w:b w:val="0"/>
            <w:noProof/>
            <w:lang w:eastAsia="en-US"/>
          </w:rPr>
          <w:tab/>
        </w:r>
        <w:r w:rsidRPr="00864385">
          <w:rPr>
            <w:rStyle w:val="Hyperlink"/>
            <w:noProof/>
          </w:rPr>
          <w:t>For FSK-1, the complex sequence mapped on the subcarriers for WUS transmission should be studied further.</w:t>
        </w:r>
      </w:hyperlink>
    </w:p>
    <w:p w14:paraId="685E9C6E" w14:textId="0E8C9FE8" w:rsidR="008707AC" w:rsidRDefault="008707AC">
      <w:pPr>
        <w:pStyle w:val="TableofFigures"/>
        <w:tabs>
          <w:tab w:val="right" w:leader="dot" w:pos="9629"/>
        </w:tabs>
        <w:rPr>
          <w:rFonts w:eastAsiaTheme="minorEastAsia"/>
          <w:b w:val="0"/>
          <w:noProof/>
          <w:lang w:eastAsia="en-US"/>
        </w:rPr>
      </w:pPr>
      <w:hyperlink w:anchor="_Toc131774263" w:history="1">
        <w:r w:rsidRPr="00864385">
          <w:rPr>
            <w:rStyle w:val="Hyperlink"/>
            <w:noProof/>
          </w:rPr>
          <w:t>Observation 9</w:t>
        </w:r>
        <w:r>
          <w:rPr>
            <w:rFonts w:eastAsiaTheme="minorEastAsia"/>
            <w:b w:val="0"/>
            <w:noProof/>
            <w:lang w:eastAsia="en-US"/>
          </w:rPr>
          <w:tab/>
        </w:r>
        <w:r w:rsidRPr="00864385">
          <w:rPr>
            <w:rStyle w:val="Hyperlink"/>
            <w:noProof/>
          </w:rPr>
          <w:t xml:space="preserve">FSK-2 needs more segments than FSK-1 when </w:t>
        </w:r>
        <m:oMath>
          <m:r>
            <m:rPr>
              <m:sty m:val="bi"/>
            </m:rPr>
            <w:rPr>
              <w:rStyle w:val="Hyperlink"/>
              <w:rFonts w:ascii="Cambria Math" w:hAnsi="Cambria Math"/>
              <w:noProof/>
              <w:spacing w:val="2"/>
              <w:lang w:eastAsia="en-US"/>
            </w:rPr>
            <m:t>M≥3</m:t>
          </m:r>
        </m:oMath>
        <w:r w:rsidRPr="00864385">
          <w:rPr>
            <w:rStyle w:val="Hyperlink"/>
            <w:noProof/>
          </w:rPr>
          <w:t xml:space="preserve"> to carry same information.</w:t>
        </w:r>
      </w:hyperlink>
    </w:p>
    <w:p w14:paraId="10A4167C" w14:textId="66AFCCB5" w:rsidR="008707AC" w:rsidRDefault="008707AC">
      <w:pPr>
        <w:pStyle w:val="TableofFigures"/>
        <w:tabs>
          <w:tab w:val="right" w:leader="dot" w:pos="9629"/>
        </w:tabs>
        <w:rPr>
          <w:rFonts w:eastAsiaTheme="minorEastAsia"/>
          <w:b w:val="0"/>
          <w:noProof/>
          <w:lang w:eastAsia="en-US"/>
        </w:rPr>
      </w:pPr>
      <w:hyperlink w:anchor="_Toc131774264" w:history="1">
        <w:r w:rsidRPr="00864385">
          <w:rPr>
            <w:rStyle w:val="Hyperlink"/>
            <w:noProof/>
          </w:rPr>
          <w:t>Observation 10</w:t>
        </w:r>
        <w:r>
          <w:rPr>
            <w:rFonts w:eastAsiaTheme="minorEastAsia"/>
            <w:b w:val="0"/>
            <w:noProof/>
            <w:lang w:eastAsia="en-US"/>
          </w:rPr>
          <w:tab/>
        </w:r>
        <w:r w:rsidRPr="00864385">
          <w:rPr>
            <w:rStyle w:val="Hyperlink"/>
            <w:noProof/>
          </w:rPr>
          <w:t>For modulating ON symbols in OOK WUS, a sequence and random QPSK provide the same BER performance for the same signal power.</w:t>
        </w:r>
      </w:hyperlink>
    </w:p>
    <w:p w14:paraId="01FF4374" w14:textId="0619D032" w:rsidR="008707AC" w:rsidRDefault="008707AC">
      <w:pPr>
        <w:pStyle w:val="TableofFigures"/>
        <w:tabs>
          <w:tab w:val="right" w:leader="dot" w:pos="9629"/>
        </w:tabs>
        <w:rPr>
          <w:rFonts w:eastAsiaTheme="minorEastAsia"/>
          <w:b w:val="0"/>
          <w:noProof/>
          <w:lang w:eastAsia="en-US"/>
        </w:rPr>
      </w:pPr>
      <w:hyperlink w:anchor="_Toc131774265" w:history="1">
        <w:r w:rsidRPr="00864385">
          <w:rPr>
            <w:rStyle w:val="Hyperlink"/>
            <w:noProof/>
          </w:rPr>
          <w:t>Observation 11</w:t>
        </w:r>
        <w:r>
          <w:rPr>
            <w:rFonts w:eastAsiaTheme="minorEastAsia"/>
            <w:b w:val="0"/>
            <w:noProof/>
            <w:lang w:eastAsia="en-US"/>
          </w:rPr>
          <w:tab/>
        </w:r>
        <w:r w:rsidRPr="00864385">
          <w:rPr>
            <w:rStyle w:val="Hyperlink"/>
            <w:noProof/>
          </w:rPr>
          <w:t>Adjacent cell interference can result in a significant coverage degradation when the interference is stronger than the signal.</w:t>
        </w:r>
      </w:hyperlink>
    </w:p>
    <w:p w14:paraId="38CB79A8" w14:textId="7930F245" w:rsidR="008707AC" w:rsidRDefault="008707AC">
      <w:pPr>
        <w:pStyle w:val="TableofFigures"/>
        <w:tabs>
          <w:tab w:val="right" w:leader="dot" w:pos="9629"/>
        </w:tabs>
        <w:rPr>
          <w:rFonts w:eastAsiaTheme="minorEastAsia"/>
          <w:b w:val="0"/>
          <w:noProof/>
          <w:lang w:eastAsia="en-US"/>
        </w:rPr>
      </w:pPr>
      <w:hyperlink w:anchor="_Toc131774266" w:history="1">
        <w:r w:rsidRPr="00864385">
          <w:rPr>
            <w:rStyle w:val="Hyperlink"/>
            <w:noProof/>
          </w:rPr>
          <w:t>Observation 12</w:t>
        </w:r>
        <w:r>
          <w:rPr>
            <w:rFonts w:eastAsiaTheme="minorEastAsia"/>
            <w:b w:val="0"/>
            <w:noProof/>
            <w:lang w:eastAsia="en-US"/>
          </w:rPr>
          <w:tab/>
        </w:r>
        <w:r w:rsidRPr="00864385">
          <w:rPr>
            <w:rStyle w:val="Hyperlink"/>
            <w:noProof/>
          </w:rPr>
          <w:t>Increasing ADC bit width is beneficial in terms of coverage, interference mitigation, and dynamic range of signal reception.</w:t>
        </w:r>
      </w:hyperlink>
    </w:p>
    <w:p w14:paraId="7106E491" w14:textId="412DBA5E" w:rsidR="008707AC" w:rsidRDefault="008707AC">
      <w:pPr>
        <w:pStyle w:val="TableofFigures"/>
        <w:tabs>
          <w:tab w:val="right" w:leader="dot" w:pos="9629"/>
        </w:tabs>
        <w:rPr>
          <w:rFonts w:eastAsiaTheme="minorEastAsia"/>
          <w:b w:val="0"/>
          <w:noProof/>
          <w:lang w:eastAsia="en-US"/>
        </w:rPr>
      </w:pPr>
      <w:hyperlink w:anchor="_Toc131774267" w:history="1">
        <w:r w:rsidRPr="00864385">
          <w:rPr>
            <w:rStyle w:val="Hyperlink"/>
            <w:noProof/>
          </w:rPr>
          <w:t>Observation 13</w:t>
        </w:r>
        <w:r>
          <w:rPr>
            <w:rFonts w:eastAsiaTheme="minorEastAsia"/>
            <w:b w:val="0"/>
            <w:noProof/>
            <w:lang w:eastAsia="en-US"/>
          </w:rPr>
          <w:tab/>
        </w:r>
        <w:r w:rsidRPr="00864385">
          <w:rPr>
            <w:rStyle w:val="Hyperlink"/>
            <w:noProof/>
          </w:rPr>
          <w:t>The coverage performance of single-bit ADC is extremely poor.</w:t>
        </w:r>
      </w:hyperlink>
    </w:p>
    <w:p w14:paraId="307B8AE8" w14:textId="28107FB2" w:rsidR="008707AC" w:rsidRDefault="008707AC">
      <w:pPr>
        <w:pStyle w:val="TableofFigures"/>
        <w:tabs>
          <w:tab w:val="right" w:leader="dot" w:pos="9629"/>
        </w:tabs>
        <w:rPr>
          <w:rFonts w:eastAsiaTheme="minorEastAsia"/>
          <w:b w:val="0"/>
          <w:noProof/>
          <w:lang w:eastAsia="en-US"/>
        </w:rPr>
      </w:pPr>
      <w:hyperlink w:anchor="_Toc131774268" w:history="1">
        <w:r w:rsidRPr="00864385">
          <w:rPr>
            <w:rStyle w:val="Hyperlink"/>
            <w:noProof/>
          </w:rPr>
          <w:t>Observation 14</w:t>
        </w:r>
        <w:r>
          <w:rPr>
            <w:rFonts w:eastAsiaTheme="minorEastAsia"/>
            <w:b w:val="0"/>
            <w:noProof/>
            <w:lang w:eastAsia="en-US"/>
          </w:rPr>
          <w:tab/>
        </w:r>
        <w:r w:rsidRPr="00864385">
          <w:rPr>
            <w:rStyle w:val="Hyperlink"/>
            <w:noProof/>
          </w:rPr>
          <w:t>UE speed has a minor impact on the link performance considering a relatively large channel coherence time.</w:t>
        </w:r>
      </w:hyperlink>
    </w:p>
    <w:p w14:paraId="0E8CC66B" w14:textId="397E3264" w:rsidR="008707AC" w:rsidRDefault="008707AC">
      <w:pPr>
        <w:pStyle w:val="TableofFigures"/>
        <w:tabs>
          <w:tab w:val="right" w:leader="dot" w:pos="9629"/>
        </w:tabs>
        <w:rPr>
          <w:rFonts w:eastAsiaTheme="minorEastAsia"/>
          <w:b w:val="0"/>
          <w:noProof/>
          <w:lang w:eastAsia="en-US"/>
        </w:rPr>
      </w:pPr>
      <w:hyperlink w:anchor="_Toc131774269" w:history="1">
        <w:r w:rsidRPr="00864385">
          <w:rPr>
            <w:rStyle w:val="Hyperlink"/>
            <w:noProof/>
          </w:rPr>
          <w:t>Observation 15</w:t>
        </w:r>
        <w:r>
          <w:rPr>
            <w:rFonts w:eastAsiaTheme="minorEastAsia"/>
            <w:b w:val="0"/>
            <w:noProof/>
            <w:lang w:eastAsia="en-US"/>
          </w:rPr>
          <w:tab/>
        </w:r>
        <w:r w:rsidRPr="00864385">
          <w:rPr>
            <w:rStyle w:val="Hyperlink"/>
            <w:noProof/>
          </w:rPr>
          <w:t>For non-coherent WUS detection, every repetition factor of 2 improves the link performance by around 2 dB.</w:t>
        </w:r>
      </w:hyperlink>
    </w:p>
    <w:p w14:paraId="49A4AC12" w14:textId="311EB860" w:rsidR="008707AC" w:rsidRDefault="008707AC">
      <w:pPr>
        <w:pStyle w:val="TableofFigures"/>
        <w:tabs>
          <w:tab w:val="right" w:leader="dot" w:pos="9629"/>
        </w:tabs>
        <w:rPr>
          <w:rFonts w:eastAsiaTheme="minorEastAsia"/>
          <w:b w:val="0"/>
          <w:noProof/>
          <w:lang w:eastAsia="en-US"/>
        </w:rPr>
      </w:pPr>
      <w:hyperlink w:anchor="_Toc131774270" w:history="1">
        <w:r w:rsidRPr="00864385">
          <w:rPr>
            <w:rStyle w:val="Hyperlink"/>
            <w:noProof/>
          </w:rPr>
          <w:t>Observation 16</w:t>
        </w:r>
        <w:r>
          <w:rPr>
            <w:rFonts w:eastAsiaTheme="minorEastAsia"/>
            <w:b w:val="0"/>
            <w:noProof/>
            <w:lang w:eastAsia="en-US"/>
          </w:rPr>
          <w:tab/>
        </w:r>
        <w:r w:rsidRPr="00864385">
          <w:rPr>
            <w:rStyle w:val="Hyperlink"/>
            <w:noProof/>
          </w:rPr>
          <w:t>For payload-based OOK WUS a relatively large number of WUS repetitions might be needed to match the PDCCH coverage. The total WUS duration with repetition is in order of tens of slots.</w:t>
        </w:r>
      </w:hyperlink>
    </w:p>
    <w:p w14:paraId="4D6A0707" w14:textId="0308C365" w:rsidR="008707AC" w:rsidRDefault="008707AC">
      <w:pPr>
        <w:pStyle w:val="TableofFigures"/>
        <w:tabs>
          <w:tab w:val="right" w:leader="dot" w:pos="9629"/>
        </w:tabs>
        <w:rPr>
          <w:rFonts w:eastAsiaTheme="minorEastAsia"/>
          <w:b w:val="0"/>
          <w:noProof/>
          <w:lang w:eastAsia="en-US"/>
        </w:rPr>
      </w:pPr>
      <w:hyperlink w:anchor="_Toc131774271" w:history="1">
        <w:r w:rsidRPr="00864385">
          <w:rPr>
            <w:rStyle w:val="Hyperlink"/>
            <w:noProof/>
          </w:rPr>
          <w:t>Observation 17</w:t>
        </w:r>
        <w:r>
          <w:rPr>
            <w:rFonts w:eastAsiaTheme="minorEastAsia"/>
            <w:b w:val="0"/>
            <w:noProof/>
            <w:lang w:eastAsia="en-US"/>
          </w:rPr>
          <w:tab/>
        </w:r>
        <w:r w:rsidRPr="00864385">
          <w:rPr>
            <w:rStyle w:val="Hyperlink"/>
            <w:noProof/>
          </w:rPr>
          <w:t>For M-bit OOK generation, the DFT-based method and least square method (OOK-4) have a similar coverage performance and outperform parallel M-bit OOK method (OOK-2).</w:t>
        </w:r>
      </w:hyperlink>
    </w:p>
    <w:p w14:paraId="779C853C" w14:textId="6A792E0F" w:rsidR="008707AC" w:rsidRDefault="008707AC">
      <w:pPr>
        <w:pStyle w:val="TableofFigures"/>
        <w:tabs>
          <w:tab w:val="right" w:leader="dot" w:pos="9629"/>
        </w:tabs>
        <w:rPr>
          <w:rFonts w:eastAsiaTheme="minorEastAsia"/>
          <w:b w:val="0"/>
          <w:noProof/>
          <w:lang w:eastAsia="en-US"/>
        </w:rPr>
      </w:pPr>
      <w:hyperlink w:anchor="_Toc131774272" w:history="1">
        <w:r w:rsidRPr="00864385">
          <w:rPr>
            <w:rStyle w:val="Hyperlink"/>
            <w:noProof/>
          </w:rPr>
          <w:t>Observation 18</w:t>
        </w:r>
        <w:r>
          <w:rPr>
            <w:rFonts w:eastAsiaTheme="minorEastAsia"/>
            <w:b w:val="0"/>
            <w:noProof/>
            <w:lang w:eastAsia="en-US"/>
          </w:rPr>
          <w:tab/>
        </w:r>
        <w:r w:rsidRPr="00864385">
          <w:rPr>
            <w:rStyle w:val="Hyperlink"/>
            <w:noProof/>
          </w:rPr>
          <w:t>Multi-bit OOK WUS does not reduce the overall time-frequency resources needed to reach the PDCCH coverage. This is because the link performance degrades by increasing the number of OOK bits per OFDM symbol.</w:t>
        </w:r>
      </w:hyperlink>
    </w:p>
    <w:p w14:paraId="4AB04C00" w14:textId="13EF0842" w:rsidR="008707AC" w:rsidRDefault="008707AC">
      <w:pPr>
        <w:pStyle w:val="TableofFigures"/>
        <w:tabs>
          <w:tab w:val="right" w:leader="dot" w:pos="9629"/>
        </w:tabs>
        <w:rPr>
          <w:rFonts w:eastAsiaTheme="minorEastAsia"/>
          <w:b w:val="0"/>
          <w:noProof/>
          <w:lang w:eastAsia="en-US"/>
        </w:rPr>
      </w:pPr>
      <w:hyperlink w:anchor="_Toc131774273" w:history="1">
        <w:r w:rsidRPr="00864385">
          <w:rPr>
            <w:rStyle w:val="Hyperlink"/>
            <w:noProof/>
          </w:rPr>
          <w:t>Observation 19</w:t>
        </w:r>
        <w:r>
          <w:rPr>
            <w:rFonts w:eastAsiaTheme="minorEastAsia"/>
            <w:b w:val="0"/>
            <w:noProof/>
            <w:lang w:eastAsia="en-US"/>
          </w:rPr>
          <w:tab/>
        </w:r>
        <w:r w:rsidRPr="00864385">
          <w:rPr>
            <w:rStyle w:val="Hyperlink"/>
            <w:noProof/>
          </w:rPr>
          <w:t>For M-bit OOK generation, the link-level performance significantly degrades for M=8.</w:t>
        </w:r>
      </w:hyperlink>
    </w:p>
    <w:p w14:paraId="686089EB" w14:textId="62E8271B" w:rsidR="008707AC" w:rsidRDefault="008707AC">
      <w:pPr>
        <w:pStyle w:val="TableofFigures"/>
        <w:tabs>
          <w:tab w:val="right" w:leader="dot" w:pos="9629"/>
        </w:tabs>
        <w:rPr>
          <w:rFonts w:eastAsiaTheme="minorEastAsia"/>
          <w:b w:val="0"/>
          <w:noProof/>
          <w:lang w:eastAsia="en-US"/>
        </w:rPr>
      </w:pPr>
      <w:hyperlink w:anchor="_Toc131774274" w:history="1">
        <w:r w:rsidRPr="00864385">
          <w:rPr>
            <w:rStyle w:val="Hyperlink"/>
            <w:noProof/>
          </w:rPr>
          <w:t>Observation 20</w:t>
        </w:r>
        <w:r>
          <w:rPr>
            <w:rFonts w:eastAsiaTheme="minorEastAsia"/>
            <w:b w:val="0"/>
            <w:noProof/>
            <w:lang w:eastAsia="en-US"/>
          </w:rPr>
          <w:tab/>
        </w:r>
        <w:r w:rsidRPr="00864385">
          <w:rPr>
            <w:rStyle w:val="Hyperlink"/>
            <w:noProof/>
          </w:rPr>
          <w:t>For M-parallel-OOK approach (OOK-2), guardband between segments is needed to improve the link performance especially when M &gt;2.</w:t>
        </w:r>
      </w:hyperlink>
    </w:p>
    <w:p w14:paraId="5A97E81E" w14:textId="1B5ADF52" w:rsidR="008707AC" w:rsidRDefault="008707AC">
      <w:pPr>
        <w:pStyle w:val="TableofFigures"/>
        <w:tabs>
          <w:tab w:val="right" w:leader="dot" w:pos="9629"/>
        </w:tabs>
        <w:rPr>
          <w:rFonts w:eastAsiaTheme="minorEastAsia"/>
          <w:b w:val="0"/>
          <w:noProof/>
          <w:lang w:eastAsia="en-US"/>
        </w:rPr>
      </w:pPr>
      <w:hyperlink w:anchor="_Toc131774275" w:history="1">
        <w:r w:rsidRPr="00864385">
          <w:rPr>
            <w:rStyle w:val="Hyperlink"/>
            <w:noProof/>
          </w:rPr>
          <w:t>Observation 21</w:t>
        </w:r>
        <w:r>
          <w:rPr>
            <w:rFonts w:eastAsiaTheme="minorEastAsia"/>
            <w:b w:val="0"/>
            <w:noProof/>
            <w:lang w:eastAsia="en-US"/>
          </w:rPr>
          <w:tab/>
        </w:r>
        <w:r w:rsidRPr="00864385">
          <w:rPr>
            <w:rStyle w:val="Hyperlink"/>
            <w:noProof/>
          </w:rPr>
          <w:t>For M-bit OOK generation, the DFT-based method and least square method (OOK-4) have a similar coverage performance and outperform parallel M-bit OOK method (OOK-2).</w:t>
        </w:r>
      </w:hyperlink>
    </w:p>
    <w:p w14:paraId="10B0A862" w14:textId="1BDFF4ED" w:rsidR="008707AC" w:rsidRDefault="008707AC">
      <w:pPr>
        <w:pStyle w:val="TableofFigures"/>
        <w:tabs>
          <w:tab w:val="right" w:leader="dot" w:pos="9629"/>
        </w:tabs>
        <w:rPr>
          <w:rFonts w:eastAsiaTheme="minorEastAsia"/>
          <w:b w:val="0"/>
          <w:noProof/>
          <w:lang w:eastAsia="en-US"/>
        </w:rPr>
      </w:pPr>
      <w:hyperlink w:anchor="_Toc131774276" w:history="1">
        <w:r w:rsidRPr="00864385">
          <w:rPr>
            <w:rStyle w:val="Hyperlink"/>
            <w:noProof/>
          </w:rPr>
          <w:t>Observation 22</w:t>
        </w:r>
        <w:r>
          <w:rPr>
            <w:rFonts w:eastAsiaTheme="minorEastAsia"/>
            <w:b w:val="0"/>
            <w:noProof/>
            <w:lang w:eastAsia="en-US"/>
          </w:rPr>
          <w:tab/>
        </w:r>
        <w:r w:rsidRPr="00864385">
          <w:rPr>
            <w:rStyle w:val="Hyperlink"/>
            <w:noProof/>
          </w:rPr>
          <w:t>Multi-bit OOK WUS does not reduce the overall time-frequency resources needed to reach the PDCCH coverage. This is because the link performance degrades by increasing the number of OOK bits per OFDM symbol.</w:t>
        </w:r>
      </w:hyperlink>
    </w:p>
    <w:p w14:paraId="64387724" w14:textId="6E7CF203" w:rsidR="008707AC" w:rsidRDefault="008707AC">
      <w:pPr>
        <w:pStyle w:val="TableofFigures"/>
        <w:tabs>
          <w:tab w:val="right" w:leader="dot" w:pos="9629"/>
        </w:tabs>
        <w:rPr>
          <w:rFonts w:eastAsiaTheme="minorEastAsia"/>
          <w:b w:val="0"/>
          <w:noProof/>
          <w:lang w:eastAsia="en-US"/>
        </w:rPr>
      </w:pPr>
      <w:hyperlink w:anchor="_Toc131774277" w:history="1">
        <w:r w:rsidRPr="00864385">
          <w:rPr>
            <w:rStyle w:val="Hyperlink"/>
            <w:noProof/>
          </w:rPr>
          <w:t>Observation 23</w:t>
        </w:r>
        <w:r>
          <w:rPr>
            <w:rFonts w:eastAsiaTheme="minorEastAsia"/>
            <w:b w:val="0"/>
            <w:noProof/>
            <w:lang w:eastAsia="en-US"/>
          </w:rPr>
          <w:tab/>
        </w:r>
        <w:r w:rsidRPr="00864385">
          <w:rPr>
            <w:rStyle w:val="Hyperlink"/>
            <w:noProof/>
          </w:rPr>
          <w:t>The main receiver transition time, 400 ms in ultra-deep sleep and 20 ms in deep sleep, is a lower bound for the achievable DL latency. Much more frequent WUR monitoring that this is only expected to increase the UE energy consumption without any noticeable improvement for the DL latency.</w:t>
        </w:r>
      </w:hyperlink>
    </w:p>
    <w:p w14:paraId="653F7B1D" w14:textId="7B4F524D" w:rsidR="008707AC" w:rsidRDefault="008707AC">
      <w:pPr>
        <w:pStyle w:val="TableofFigures"/>
        <w:tabs>
          <w:tab w:val="right" w:leader="dot" w:pos="9629"/>
        </w:tabs>
        <w:rPr>
          <w:rFonts w:eastAsiaTheme="minorEastAsia"/>
          <w:b w:val="0"/>
          <w:noProof/>
          <w:lang w:eastAsia="en-US"/>
        </w:rPr>
      </w:pPr>
      <w:hyperlink w:anchor="_Toc131774278" w:history="1">
        <w:r w:rsidRPr="00864385">
          <w:rPr>
            <w:rStyle w:val="Hyperlink"/>
            <w:noProof/>
            <w:lang w:eastAsia="en-GB"/>
          </w:rPr>
          <w:t>Observation 24</w:t>
        </w:r>
        <w:r>
          <w:rPr>
            <w:rFonts w:eastAsiaTheme="minorEastAsia"/>
            <w:b w:val="0"/>
            <w:noProof/>
            <w:lang w:eastAsia="en-US"/>
          </w:rPr>
          <w:tab/>
        </w:r>
        <w:r w:rsidRPr="00864385">
          <w:rPr>
            <w:rStyle w:val="Hyperlink"/>
            <w:noProof/>
            <w:lang w:eastAsia="en-GB"/>
          </w:rPr>
          <w:t>False-alarms are problematic for Continuous-WUR and cause the energy consumption reduction to be smaller than for Duty-cycled WUR, and even smaller than the DRX baseline for longer DRX cycles.</w:t>
        </w:r>
      </w:hyperlink>
    </w:p>
    <w:p w14:paraId="324BE635" w14:textId="4F62FBF9" w:rsidR="000D029A" w:rsidRDefault="000D029A" w:rsidP="000D029A">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527BA893" w14:textId="13337843" w:rsidR="008707AC" w:rsidRDefault="00A76E9F">
      <w:pPr>
        <w:pStyle w:val="TableofFigures"/>
        <w:tabs>
          <w:tab w:val="right" w:leader="dot" w:pos="9629"/>
        </w:tabs>
        <w:rPr>
          <w:rFonts w:eastAsiaTheme="minorEastAsia"/>
          <w:b w:val="0"/>
          <w:noProof/>
          <w:lang w:eastAsia="en-US"/>
        </w:rPr>
      </w:pPr>
      <w:r w:rsidRPr="008E3596">
        <w:rPr>
          <w:b w:val="0"/>
          <w:bCs/>
          <w:sz w:val="20"/>
        </w:rPr>
        <w:fldChar w:fldCharType="begin"/>
      </w:r>
      <w:r>
        <w:rPr>
          <w:b w:val="0"/>
          <w:bCs/>
        </w:rPr>
        <w:instrText xml:space="preserve"> TOC \n \h \z \t "Proposal" \c </w:instrText>
      </w:r>
      <w:r w:rsidRPr="008E3596">
        <w:rPr>
          <w:b w:val="0"/>
          <w:bCs/>
          <w:sz w:val="20"/>
        </w:rPr>
        <w:fldChar w:fldCharType="separate"/>
      </w:r>
      <w:hyperlink w:anchor="_Toc131774243" w:history="1">
        <w:r w:rsidR="008707AC" w:rsidRPr="007C11CC">
          <w:rPr>
            <w:rStyle w:val="Hyperlink"/>
            <w:noProof/>
          </w:rPr>
          <w:t>Proposal 1</w:t>
        </w:r>
        <w:r w:rsidR="008707AC">
          <w:rPr>
            <w:rFonts w:eastAsiaTheme="minorEastAsia"/>
            <w:b w:val="0"/>
            <w:noProof/>
            <w:lang w:eastAsia="en-US"/>
          </w:rPr>
          <w:tab/>
        </w:r>
        <w:r w:rsidR="008707AC" w:rsidRPr="007C11CC">
          <w:rPr>
            <w:rStyle w:val="Hyperlink"/>
            <w:noProof/>
          </w:rPr>
          <w:t>It should be possible to generate LP-WUS transmissions using existing gNB hardware and not trigger any new emissions or compliance requirements.</w:t>
        </w:r>
      </w:hyperlink>
    </w:p>
    <w:p w14:paraId="6CFF0423" w14:textId="6CC8ECBE" w:rsidR="008707AC" w:rsidRDefault="008707AC">
      <w:pPr>
        <w:pStyle w:val="TableofFigures"/>
        <w:tabs>
          <w:tab w:val="right" w:leader="dot" w:pos="9629"/>
        </w:tabs>
        <w:rPr>
          <w:rFonts w:eastAsiaTheme="minorEastAsia"/>
          <w:b w:val="0"/>
          <w:noProof/>
          <w:lang w:eastAsia="en-US"/>
        </w:rPr>
      </w:pPr>
      <w:hyperlink w:anchor="_Toc131774244" w:history="1">
        <w:r w:rsidRPr="007C11CC">
          <w:rPr>
            <w:rStyle w:val="Hyperlink"/>
            <w:noProof/>
          </w:rPr>
          <w:t>Proposal 2</w:t>
        </w:r>
        <w:r>
          <w:rPr>
            <w:rFonts w:eastAsiaTheme="minorEastAsia"/>
            <w:b w:val="0"/>
            <w:noProof/>
            <w:lang w:eastAsia="en-US"/>
          </w:rPr>
          <w:tab/>
        </w:r>
        <w:r w:rsidRPr="007C11CC">
          <w:rPr>
            <w:rStyle w:val="Hyperlink"/>
            <w:noProof/>
          </w:rPr>
          <w:t>It should be possible to multiplex the LP-WUS with other NR transmissions in time or frequency domain without causing interference.</w:t>
        </w:r>
      </w:hyperlink>
    </w:p>
    <w:p w14:paraId="0E4EB2C5" w14:textId="73B2740E" w:rsidR="008707AC" w:rsidRDefault="008707AC">
      <w:pPr>
        <w:pStyle w:val="TableofFigures"/>
        <w:tabs>
          <w:tab w:val="right" w:leader="dot" w:pos="9629"/>
        </w:tabs>
        <w:rPr>
          <w:rFonts w:eastAsiaTheme="minorEastAsia"/>
          <w:b w:val="0"/>
          <w:noProof/>
          <w:lang w:eastAsia="en-US"/>
        </w:rPr>
      </w:pPr>
      <w:hyperlink w:anchor="_Toc131774245" w:history="1">
        <w:r w:rsidRPr="007C11CC">
          <w:rPr>
            <w:rStyle w:val="Hyperlink"/>
            <w:noProof/>
          </w:rPr>
          <w:t>Proposal 3</w:t>
        </w:r>
        <w:r>
          <w:rPr>
            <w:rFonts w:eastAsiaTheme="minorEastAsia"/>
            <w:b w:val="0"/>
            <w:noProof/>
            <w:lang w:eastAsia="en-US"/>
          </w:rPr>
          <w:tab/>
        </w:r>
        <w:r w:rsidRPr="007C11CC">
          <w:rPr>
            <w:rStyle w:val="Hyperlink"/>
            <w:noProof/>
          </w:rPr>
          <w:t>It should be possible to reuse any unused LP-WUS time and frequency resources for other transmissions.</w:t>
        </w:r>
      </w:hyperlink>
    </w:p>
    <w:p w14:paraId="7C2CF360" w14:textId="4EC9201D" w:rsidR="008707AC" w:rsidRDefault="008707AC">
      <w:pPr>
        <w:pStyle w:val="TableofFigures"/>
        <w:tabs>
          <w:tab w:val="right" w:leader="dot" w:pos="9629"/>
        </w:tabs>
        <w:rPr>
          <w:rFonts w:eastAsiaTheme="minorEastAsia"/>
          <w:b w:val="0"/>
          <w:noProof/>
          <w:lang w:eastAsia="en-US"/>
        </w:rPr>
      </w:pPr>
      <w:hyperlink w:anchor="_Toc131774246" w:history="1">
        <w:r w:rsidRPr="007C11CC">
          <w:rPr>
            <w:rStyle w:val="Hyperlink"/>
            <w:noProof/>
          </w:rPr>
          <w:t>Proposal 4</w:t>
        </w:r>
        <w:r>
          <w:rPr>
            <w:rFonts w:eastAsiaTheme="minorEastAsia"/>
            <w:b w:val="0"/>
            <w:noProof/>
            <w:lang w:eastAsia="en-US"/>
          </w:rPr>
          <w:tab/>
        </w:r>
        <w:r w:rsidRPr="007C11CC">
          <w:rPr>
            <w:rStyle w:val="Hyperlink"/>
            <w:noProof/>
          </w:rPr>
          <w:t>Target the same coverage for LP-WUS as for Paging PDCCH.</w:t>
        </w:r>
      </w:hyperlink>
    </w:p>
    <w:p w14:paraId="63819279" w14:textId="3778913A" w:rsidR="008707AC" w:rsidRDefault="008707AC">
      <w:pPr>
        <w:pStyle w:val="TableofFigures"/>
        <w:tabs>
          <w:tab w:val="right" w:leader="dot" w:pos="9629"/>
        </w:tabs>
        <w:rPr>
          <w:rFonts w:eastAsiaTheme="minorEastAsia"/>
          <w:b w:val="0"/>
          <w:noProof/>
          <w:lang w:eastAsia="en-US"/>
        </w:rPr>
      </w:pPr>
      <w:hyperlink w:anchor="_Toc131774247" w:history="1">
        <w:r w:rsidRPr="007C11CC">
          <w:rPr>
            <w:rStyle w:val="Hyperlink"/>
            <w:noProof/>
          </w:rPr>
          <w:t>Proposal 5</w:t>
        </w:r>
        <w:r>
          <w:rPr>
            <w:rFonts w:eastAsiaTheme="minorEastAsia"/>
            <w:b w:val="0"/>
            <w:noProof/>
            <w:lang w:eastAsia="en-US"/>
          </w:rPr>
          <w:tab/>
        </w:r>
        <w:r w:rsidRPr="007C11CC">
          <w:rPr>
            <w:rStyle w:val="Hyperlink"/>
            <w:noProof/>
          </w:rPr>
          <w:t>Consider the case of one (coded) bit per OFDM symbol as baseline for evaluation of OFDM based OOK waveforms.</w:t>
        </w:r>
      </w:hyperlink>
    </w:p>
    <w:p w14:paraId="7CDD1BAC" w14:textId="63C59C5C" w:rsidR="008707AC" w:rsidRDefault="008707AC">
      <w:pPr>
        <w:pStyle w:val="TableofFigures"/>
        <w:tabs>
          <w:tab w:val="right" w:leader="dot" w:pos="9629"/>
        </w:tabs>
        <w:rPr>
          <w:rFonts w:eastAsiaTheme="minorEastAsia"/>
          <w:b w:val="0"/>
          <w:noProof/>
          <w:lang w:eastAsia="en-US"/>
        </w:rPr>
      </w:pPr>
      <w:hyperlink w:anchor="_Toc131774248" w:history="1">
        <w:r w:rsidRPr="007C11CC">
          <w:rPr>
            <w:rStyle w:val="Hyperlink"/>
            <w:noProof/>
          </w:rPr>
          <w:t>Proposal 6</w:t>
        </w:r>
        <w:r>
          <w:rPr>
            <w:rFonts w:eastAsiaTheme="minorEastAsia"/>
            <w:b w:val="0"/>
            <w:noProof/>
            <w:lang w:eastAsia="en-US"/>
          </w:rPr>
          <w:tab/>
        </w:r>
        <w:r w:rsidRPr="007C11CC">
          <w:rPr>
            <w:rStyle w:val="Hyperlink"/>
            <w:noProof/>
          </w:rPr>
          <w:t>For M-bit OOK generation using waveform fitting or DFT-based approach, consider mapping of generated frequency domain values (before IFFT) to existing sequences and QAM constellations (e.g., 64-QAM) to minimize the gNB impact.</w:t>
        </w:r>
      </w:hyperlink>
    </w:p>
    <w:p w14:paraId="497B8F05" w14:textId="074F233F" w:rsidR="008707AC" w:rsidRDefault="008707AC">
      <w:pPr>
        <w:pStyle w:val="TableofFigures"/>
        <w:tabs>
          <w:tab w:val="right" w:leader="dot" w:pos="9629"/>
        </w:tabs>
        <w:rPr>
          <w:rFonts w:eastAsiaTheme="minorEastAsia"/>
          <w:b w:val="0"/>
          <w:noProof/>
          <w:lang w:eastAsia="en-US"/>
        </w:rPr>
      </w:pPr>
      <w:hyperlink w:anchor="_Toc131774249" w:history="1">
        <w:r w:rsidRPr="007C11CC">
          <w:rPr>
            <w:rStyle w:val="Hyperlink"/>
            <w:noProof/>
          </w:rPr>
          <w:t>Proposal 7</w:t>
        </w:r>
        <w:r>
          <w:rPr>
            <w:rFonts w:eastAsiaTheme="minorEastAsia"/>
            <w:b w:val="0"/>
            <w:noProof/>
            <w:lang w:eastAsia="en-US"/>
          </w:rPr>
          <w:tab/>
        </w:r>
        <w:r w:rsidRPr="007C11CC">
          <w:rPr>
            <w:rStyle w:val="Hyperlink"/>
            <w:noProof/>
          </w:rPr>
          <w:t>For M-bit OOK generation with DFT-s or waveform fitting (i.e., least square), the PAPR aspects should be studied.</w:t>
        </w:r>
      </w:hyperlink>
    </w:p>
    <w:p w14:paraId="242A7E45" w14:textId="03B0A25D" w:rsidR="008707AC" w:rsidRDefault="008707AC">
      <w:pPr>
        <w:pStyle w:val="TableofFigures"/>
        <w:tabs>
          <w:tab w:val="right" w:leader="dot" w:pos="9629"/>
        </w:tabs>
        <w:rPr>
          <w:rFonts w:eastAsiaTheme="minorEastAsia"/>
          <w:b w:val="0"/>
          <w:noProof/>
          <w:lang w:eastAsia="en-US"/>
        </w:rPr>
      </w:pPr>
      <w:hyperlink w:anchor="_Toc131774250" w:history="1">
        <w:r w:rsidRPr="007C11CC">
          <w:rPr>
            <w:rStyle w:val="Hyperlink"/>
            <w:noProof/>
          </w:rPr>
          <w:t>Proposal 8</w:t>
        </w:r>
        <w:r>
          <w:rPr>
            <w:rFonts w:eastAsiaTheme="minorEastAsia"/>
            <w:b w:val="0"/>
            <w:noProof/>
            <w:lang w:eastAsia="en-US"/>
          </w:rPr>
          <w:tab/>
        </w:r>
        <w:r w:rsidRPr="007C11CC">
          <w:rPr>
            <w:rStyle w:val="Hyperlink"/>
            <w:noProof/>
          </w:rPr>
          <w:t>WUR should support multi-bit ADC (e.g., bit width 4 or 8) to improve its sensitivity.</w:t>
        </w:r>
      </w:hyperlink>
    </w:p>
    <w:p w14:paraId="0D3AF389" w14:textId="14DA6984" w:rsidR="008707AC" w:rsidRDefault="008707AC">
      <w:pPr>
        <w:pStyle w:val="TableofFigures"/>
        <w:tabs>
          <w:tab w:val="right" w:leader="dot" w:pos="9629"/>
        </w:tabs>
        <w:rPr>
          <w:rFonts w:eastAsiaTheme="minorEastAsia"/>
          <w:b w:val="0"/>
          <w:noProof/>
          <w:lang w:eastAsia="en-US"/>
        </w:rPr>
      </w:pPr>
      <w:hyperlink w:anchor="_Toc131774251" w:history="1">
        <w:r w:rsidRPr="007C11CC">
          <w:rPr>
            <w:rStyle w:val="Hyperlink"/>
            <w:noProof/>
          </w:rPr>
          <w:t>Proposal 9</w:t>
        </w:r>
        <w:r>
          <w:rPr>
            <w:rFonts w:eastAsiaTheme="minorEastAsia"/>
            <w:b w:val="0"/>
            <w:noProof/>
            <w:lang w:eastAsia="en-US"/>
          </w:rPr>
          <w:tab/>
        </w:r>
        <w:r w:rsidRPr="007C11CC">
          <w:rPr>
            <w:rStyle w:val="Hyperlink"/>
            <w:noProof/>
          </w:rPr>
          <w:t>Consider WUS with small payload (e.g., one bit or few bits) triggering legacy paging procedure as baseline for the study.</w:t>
        </w:r>
      </w:hyperlink>
    </w:p>
    <w:p w14:paraId="299D99C6" w14:textId="3E235E16" w:rsidR="008707AC" w:rsidRDefault="008707AC">
      <w:pPr>
        <w:pStyle w:val="TableofFigures"/>
        <w:tabs>
          <w:tab w:val="right" w:leader="dot" w:pos="9629"/>
        </w:tabs>
        <w:rPr>
          <w:rFonts w:eastAsiaTheme="minorEastAsia"/>
          <w:b w:val="0"/>
          <w:noProof/>
          <w:lang w:eastAsia="en-US"/>
        </w:rPr>
      </w:pPr>
      <w:hyperlink w:anchor="_Toc131774252" w:history="1">
        <w:r w:rsidRPr="007C11CC">
          <w:rPr>
            <w:rStyle w:val="Hyperlink"/>
            <w:noProof/>
          </w:rPr>
          <w:t>Proposal 10</w:t>
        </w:r>
        <w:r>
          <w:rPr>
            <w:rFonts w:eastAsiaTheme="minorEastAsia"/>
            <w:b w:val="0"/>
            <w:noProof/>
            <w:lang w:eastAsia="en-US"/>
          </w:rPr>
          <w:tab/>
        </w:r>
        <w:r w:rsidRPr="007C11CC">
          <w:rPr>
            <w:rStyle w:val="Hyperlink"/>
            <w:noProof/>
          </w:rPr>
          <w:t>For evaluation of RRM measurement impact on UE energy consumption, serving cell measurements are considered.</w:t>
        </w:r>
      </w:hyperlink>
    </w:p>
    <w:p w14:paraId="1E2113F4" w14:textId="5CEB3500" w:rsidR="008707AC" w:rsidRDefault="008707AC">
      <w:pPr>
        <w:pStyle w:val="TableofFigures"/>
        <w:tabs>
          <w:tab w:val="right" w:leader="dot" w:pos="9629"/>
        </w:tabs>
        <w:rPr>
          <w:rFonts w:eastAsiaTheme="minorEastAsia"/>
          <w:b w:val="0"/>
          <w:noProof/>
          <w:lang w:eastAsia="en-US"/>
        </w:rPr>
      </w:pPr>
      <w:hyperlink w:anchor="_Toc131774253" w:history="1">
        <w:r w:rsidRPr="007C11CC">
          <w:rPr>
            <w:rStyle w:val="Hyperlink"/>
            <w:noProof/>
          </w:rPr>
          <w:t>Proposal 11</w:t>
        </w:r>
        <w:r>
          <w:rPr>
            <w:rFonts w:eastAsiaTheme="minorEastAsia"/>
            <w:b w:val="0"/>
            <w:noProof/>
            <w:lang w:eastAsia="en-US"/>
          </w:rPr>
          <w:tab/>
        </w:r>
        <w:r w:rsidRPr="007C11CC">
          <w:rPr>
            <w:rStyle w:val="Hyperlink"/>
            <w:noProof/>
          </w:rPr>
          <w:t>RRM measurements by LP-WUR using existing OFDMA based signals (SSB) should be considered.</w:t>
        </w:r>
      </w:hyperlink>
    </w:p>
    <w:p w14:paraId="76073501" w14:textId="7EF7E376" w:rsidR="008707AC" w:rsidRDefault="008707AC">
      <w:pPr>
        <w:pStyle w:val="TableofFigures"/>
        <w:tabs>
          <w:tab w:val="right" w:leader="dot" w:pos="9629"/>
        </w:tabs>
        <w:rPr>
          <w:rFonts w:eastAsiaTheme="minorEastAsia"/>
          <w:b w:val="0"/>
          <w:noProof/>
          <w:lang w:eastAsia="en-US"/>
        </w:rPr>
      </w:pPr>
      <w:hyperlink w:anchor="_Toc131774254" w:history="1">
        <w:r w:rsidRPr="007C11CC">
          <w:rPr>
            <w:rStyle w:val="Hyperlink"/>
            <w:noProof/>
          </w:rPr>
          <w:t>Proposal 12</w:t>
        </w:r>
        <w:r>
          <w:rPr>
            <w:rFonts w:eastAsiaTheme="minorEastAsia"/>
            <w:b w:val="0"/>
            <w:noProof/>
            <w:lang w:eastAsia="en-US"/>
          </w:rPr>
          <w:tab/>
        </w:r>
        <w:r w:rsidRPr="007C11CC">
          <w:rPr>
            <w:rStyle w:val="Hyperlink"/>
            <w:noProof/>
          </w:rPr>
          <w:t>Feasibility for LP-SS periodicity should be determined from, at least, RRM measurement considerations, UE distribution over paging frames, and synchronization requirements.</w:t>
        </w:r>
      </w:hyperlink>
    </w:p>
    <w:p w14:paraId="779E9226" w14:textId="0D895E81" w:rsidR="00A76E9F" w:rsidRPr="00296684" w:rsidRDefault="00A76E9F">
      <w:pPr>
        <w:pStyle w:val="BodyText"/>
      </w:pPr>
      <w:r w:rsidRPr="008E3596">
        <w:rPr>
          <w:b/>
          <w:bCs/>
        </w:rPr>
        <w:fldChar w:fldCharType="end"/>
      </w:r>
    </w:p>
    <w:p w14:paraId="7203AEF7" w14:textId="39B533D3" w:rsidR="00F507D1" w:rsidRPr="00CE0424" w:rsidRDefault="00F507D1" w:rsidP="00CE0424">
      <w:pPr>
        <w:pStyle w:val="Heading1"/>
      </w:pPr>
      <w:r w:rsidRPr="00135AFA">
        <w:t>References</w:t>
      </w:r>
    </w:p>
    <w:p w14:paraId="47989C4C" w14:textId="12FA8B95" w:rsidR="000C3FAF" w:rsidRPr="006502D5" w:rsidRDefault="00020BAC" w:rsidP="00BD6FC4">
      <w:pPr>
        <w:pStyle w:val="Reference"/>
        <w:rPr>
          <w:rFonts w:cstheme="minorHAnsi"/>
        </w:rPr>
      </w:pPr>
      <w:bookmarkStart w:id="92" w:name="_Ref174151459"/>
      <w:bookmarkStart w:id="93" w:name="_Ref189809556"/>
      <w:bookmarkStart w:id="94" w:name="_Ref519252473"/>
      <w:r w:rsidRPr="006502D5">
        <w:rPr>
          <w:rFonts w:cstheme="minorHAnsi"/>
        </w:rPr>
        <w:t>RP</w:t>
      </w:r>
      <w:r w:rsidR="009A580E" w:rsidRPr="006502D5">
        <w:rPr>
          <w:rFonts w:cstheme="minorHAnsi"/>
        </w:rPr>
        <w:t>-</w:t>
      </w:r>
      <w:r w:rsidRPr="006502D5">
        <w:rPr>
          <w:rFonts w:cstheme="minorHAnsi"/>
        </w:rPr>
        <w:t>222</w:t>
      </w:r>
      <w:r w:rsidR="009A580E" w:rsidRPr="006502D5">
        <w:rPr>
          <w:rFonts w:cstheme="minorHAnsi"/>
        </w:rPr>
        <w:t>644</w:t>
      </w:r>
      <w:r w:rsidR="000C2FD9" w:rsidRPr="006502D5">
        <w:rPr>
          <w:rFonts w:cstheme="minorHAnsi"/>
        </w:rPr>
        <w:t>, “</w:t>
      </w:r>
      <w:r w:rsidR="009D757D" w:rsidRPr="006502D5">
        <w:rPr>
          <w:rFonts w:cstheme="minorHAnsi"/>
        </w:rPr>
        <w:t>Revised SID: Study on low-power Wake-up Signal and Receiver for NR</w:t>
      </w:r>
      <w:r w:rsidR="000C2FD9" w:rsidRPr="006502D5">
        <w:rPr>
          <w:rFonts w:cstheme="minorHAnsi"/>
        </w:rPr>
        <w:t>,” 3GPP TSG-RAN#</w:t>
      </w:r>
      <w:r w:rsidR="00181B5A" w:rsidRPr="006502D5">
        <w:rPr>
          <w:rFonts w:cstheme="minorHAnsi"/>
        </w:rPr>
        <w:t>97e</w:t>
      </w:r>
      <w:r w:rsidR="000C2FD9" w:rsidRPr="006502D5">
        <w:rPr>
          <w:rFonts w:cstheme="minorHAnsi"/>
        </w:rPr>
        <w:t>, Sept 1</w:t>
      </w:r>
      <w:r w:rsidR="00181B5A" w:rsidRPr="006502D5">
        <w:rPr>
          <w:rFonts w:cstheme="minorHAnsi"/>
        </w:rPr>
        <w:t>2</w:t>
      </w:r>
      <w:r w:rsidR="000C2FD9" w:rsidRPr="006502D5">
        <w:rPr>
          <w:rFonts w:cstheme="minorHAnsi"/>
        </w:rPr>
        <w:t xml:space="preserve"> - 1</w:t>
      </w:r>
      <w:r w:rsidR="00181B5A" w:rsidRPr="006502D5">
        <w:rPr>
          <w:rFonts w:cstheme="minorHAnsi"/>
        </w:rPr>
        <w:t>6</w:t>
      </w:r>
      <w:r w:rsidR="000C2FD9" w:rsidRPr="006502D5">
        <w:rPr>
          <w:rFonts w:cstheme="minorHAnsi"/>
        </w:rPr>
        <w:t>, 20</w:t>
      </w:r>
      <w:r w:rsidR="00181B5A" w:rsidRPr="006502D5">
        <w:rPr>
          <w:rFonts w:cstheme="minorHAnsi"/>
        </w:rPr>
        <w:t>22</w:t>
      </w:r>
      <w:r w:rsidR="000C2FD9" w:rsidRPr="006502D5">
        <w:rPr>
          <w:rFonts w:cstheme="minorHAnsi"/>
        </w:rPr>
        <w:t>.</w:t>
      </w:r>
    </w:p>
    <w:p w14:paraId="2CB1C50D" w14:textId="5F76C8B6" w:rsidR="00AD759A" w:rsidRPr="006502D5" w:rsidRDefault="00AD759A" w:rsidP="002116C7">
      <w:pPr>
        <w:pStyle w:val="Reference"/>
        <w:rPr>
          <w:rFonts w:cstheme="minorHAnsi"/>
          <w:lang w:eastAsia="en-GB"/>
        </w:rPr>
      </w:pPr>
      <w:bookmarkStart w:id="95" w:name="_Ref115449604"/>
      <w:bookmarkEnd w:id="92"/>
      <w:bookmarkEnd w:id="93"/>
      <w:bookmarkEnd w:id="94"/>
      <w:r w:rsidRPr="006502D5">
        <w:rPr>
          <w:rFonts w:cstheme="minorHAnsi"/>
        </w:rPr>
        <w:t>“IEEE Standard for Information Technology--Telecommunications and Information Exchange between Systems--Local and Metropolitan Area Networks-Specific Requirements--Part 11: Wireless LAN Medium Access Control (MAC) and Physical Layer (PHY) Specifications - Amendment 3: Wake-Up Radio Operation”, 2021</w:t>
      </w:r>
      <w:bookmarkEnd w:id="95"/>
      <w:r w:rsidR="00D0215E" w:rsidRPr="006502D5">
        <w:rPr>
          <w:rFonts w:cstheme="minorHAnsi"/>
        </w:rPr>
        <w:t>.</w:t>
      </w:r>
    </w:p>
    <w:p w14:paraId="5E6A6B7A" w14:textId="5F1C3048" w:rsidR="00832919" w:rsidRPr="006502D5" w:rsidRDefault="00832919" w:rsidP="0043695A">
      <w:pPr>
        <w:pStyle w:val="Reference"/>
        <w:overflowPunct w:val="0"/>
        <w:autoSpaceDE w:val="0"/>
        <w:autoSpaceDN w:val="0"/>
        <w:adjustRightInd w:val="0"/>
        <w:spacing w:line="240" w:lineRule="auto"/>
        <w:textAlignment w:val="baseline"/>
        <w:rPr>
          <w:rStyle w:val="IvDtabletextChar"/>
          <w:rFonts w:asciiTheme="minorHAnsi" w:hAnsiTheme="minorHAnsi" w:cstheme="minorHAnsi"/>
          <w:spacing w:val="0"/>
          <w:lang w:eastAsia="zh-CN"/>
        </w:rPr>
      </w:pPr>
      <w:bookmarkStart w:id="96" w:name="_Ref115265552"/>
      <w:r w:rsidRPr="006502D5">
        <w:rPr>
          <w:rStyle w:val="IvDtabletextChar"/>
          <w:rFonts w:asciiTheme="minorHAnsi" w:hAnsiTheme="minorHAnsi" w:cstheme="minorHAnsi"/>
          <w:iCs/>
        </w:rPr>
        <w:t>Mazloum, Nafiseh, and Ove Edfors. "Interference-free OFDM embedding of wake-up signals for low-power wake-up receivers." IEEE Transactions on Green Communications and Networking 4.3 (2020): 669-677.</w:t>
      </w:r>
      <w:bookmarkEnd w:id="96"/>
    </w:p>
    <w:p w14:paraId="02951FD4" w14:textId="43655D73" w:rsidR="009B1676" w:rsidRPr="009B1676" w:rsidRDefault="00C52DFA" w:rsidP="009B1676">
      <w:pPr>
        <w:pStyle w:val="Reference"/>
        <w:rPr>
          <w:rStyle w:val="IvDtabletextChar"/>
          <w:rFonts w:asciiTheme="minorHAnsi" w:hAnsiTheme="minorHAnsi" w:cstheme="minorHAnsi"/>
          <w:spacing w:val="0"/>
          <w:lang w:eastAsia="zh-CN"/>
        </w:rPr>
      </w:pPr>
      <w:r w:rsidRPr="006502D5">
        <w:rPr>
          <w:rStyle w:val="IvDtabletextChar"/>
          <w:rFonts w:asciiTheme="minorHAnsi" w:hAnsiTheme="minorHAnsi" w:cstheme="minorHAnsi"/>
          <w:spacing w:val="0"/>
          <w:lang w:eastAsia="zh-CN"/>
        </w:rPr>
        <w:lastRenderedPageBreak/>
        <w:t>R1-230</w:t>
      </w:r>
      <w:r w:rsidR="006502D5" w:rsidRPr="006502D5">
        <w:rPr>
          <w:rStyle w:val="IvDtabletextChar"/>
          <w:rFonts w:asciiTheme="minorHAnsi" w:hAnsiTheme="minorHAnsi" w:cstheme="minorHAnsi"/>
          <w:spacing w:val="0"/>
          <w:lang w:eastAsia="zh-CN"/>
        </w:rPr>
        <w:t>3759</w:t>
      </w:r>
      <w:r w:rsidRPr="006502D5">
        <w:rPr>
          <w:rStyle w:val="IvDtabletextChar"/>
          <w:rFonts w:asciiTheme="minorHAnsi" w:hAnsiTheme="minorHAnsi" w:cstheme="minorHAnsi"/>
          <w:spacing w:val="0"/>
          <w:lang w:eastAsia="zh-CN"/>
        </w:rPr>
        <w:t xml:space="preserve">, “Low power WUS evaluations,” </w:t>
      </w:r>
      <w:r w:rsidRPr="006502D5">
        <w:rPr>
          <w:rFonts w:cstheme="minorHAnsi"/>
        </w:rPr>
        <w:t>3GPP TSG-RAN#112</w:t>
      </w:r>
      <w:r w:rsidR="006502D5" w:rsidRPr="006502D5">
        <w:rPr>
          <w:rFonts w:cstheme="minorHAnsi"/>
        </w:rPr>
        <w:t>bis-e</w:t>
      </w:r>
      <w:r w:rsidRPr="006502D5">
        <w:rPr>
          <w:rFonts w:cstheme="minorHAnsi"/>
        </w:rPr>
        <w:t xml:space="preserve">, </w:t>
      </w:r>
      <w:r w:rsidR="006502D5" w:rsidRPr="006502D5">
        <w:rPr>
          <w:rFonts w:cstheme="minorHAnsi"/>
        </w:rPr>
        <w:t>April</w:t>
      </w:r>
      <w:r w:rsidRPr="006502D5">
        <w:rPr>
          <w:rFonts w:cstheme="minorHAnsi"/>
        </w:rPr>
        <w:t xml:space="preserve"> </w:t>
      </w:r>
      <w:r w:rsidR="009B1676" w:rsidRPr="006502D5">
        <w:rPr>
          <w:rFonts w:cstheme="minorHAnsi"/>
        </w:rPr>
        <w:t>2023.</w:t>
      </w:r>
    </w:p>
    <w:p w14:paraId="2CBC6FC3" w14:textId="0CC3822B" w:rsidR="00C52DFA" w:rsidRPr="006502D5" w:rsidRDefault="00D27830" w:rsidP="00C52DFA">
      <w:pPr>
        <w:pStyle w:val="Reference"/>
        <w:rPr>
          <w:rFonts w:cstheme="minorHAnsi"/>
        </w:rPr>
      </w:pPr>
      <w:r w:rsidRPr="00D27830">
        <w:rPr>
          <w:rStyle w:val="IvDtabletextChar"/>
          <w:rFonts w:asciiTheme="minorHAnsi" w:hAnsiTheme="minorHAnsi" w:cstheme="minorHAnsi"/>
          <w:spacing w:val="0"/>
          <w:lang w:eastAsia="zh-CN"/>
        </w:rPr>
        <w:t>R1-2303760</w:t>
      </w:r>
      <w:r w:rsidR="00C52DFA" w:rsidRPr="006502D5">
        <w:rPr>
          <w:rStyle w:val="IvDtabletextChar"/>
          <w:rFonts w:asciiTheme="minorHAnsi" w:hAnsiTheme="minorHAnsi" w:cstheme="minorHAnsi"/>
          <w:spacing w:val="0"/>
          <w:lang w:eastAsia="zh-CN"/>
        </w:rPr>
        <w:t>, “</w:t>
      </w:r>
      <w:r w:rsidR="00822B19" w:rsidRPr="00822B19">
        <w:rPr>
          <w:rStyle w:val="IvDtabletextChar"/>
          <w:rFonts w:asciiTheme="minorHAnsi" w:hAnsiTheme="minorHAnsi" w:cstheme="minorHAnsi"/>
          <w:spacing w:val="0"/>
          <w:lang w:eastAsia="zh-CN"/>
        </w:rPr>
        <w:t>Low power WUS receiver architectures</w:t>
      </w:r>
      <w:r w:rsidR="00C52DFA" w:rsidRPr="006502D5">
        <w:rPr>
          <w:rStyle w:val="IvDtabletextChar"/>
          <w:rFonts w:asciiTheme="minorHAnsi" w:hAnsiTheme="minorHAnsi" w:cstheme="minorHAnsi"/>
          <w:spacing w:val="0"/>
          <w:lang w:eastAsia="zh-CN"/>
        </w:rPr>
        <w:t xml:space="preserve">,” </w:t>
      </w:r>
      <w:r w:rsidR="00C52DFA" w:rsidRPr="006502D5">
        <w:rPr>
          <w:rFonts w:cstheme="minorHAnsi"/>
        </w:rPr>
        <w:t>3GPP TSG-RAN#112</w:t>
      </w:r>
      <w:r w:rsidR="006502D5" w:rsidRPr="006502D5">
        <w:rPr>
          <w:rFonts w:cstheme="minorHAnsi"/>
        </w:rPr>
        <w:t>bis-e</w:t>
      </w:r>
      <w:r w:rsidR="00C52DFA" w:rsidRPr="006502D5">
        <w:rPr>
          <w:rFonts w:cstheme="minorHAnsi"/>
        </w:rPr>
        <w:t xml:space="preserve">, </w:t>
      </w:r>
      <w:r w:rsidR="006502D5" w:rsidRPr="006502D5">
        <w:rPr>
          <w:rFonts w:cstheme="minorHAnsi"/>
        </w:rPr>
        <w:t>April</w:t>
      </w:r>
      <w:r w:rsidR="00C52DFA" w:rsidRPr="006502D5">
        <w:rPr>
          <w:rFonts w:cstheme="minorHAnsi"/>
        </w:rPr>
        <w:t xml:space="preserve"> 2023.</w:t>
      </w:r>
    </w:p>
    <w:p w14:paraId="74BF8BAB" w14:textId="77777777" w:rsidR="001C44EB" w:rsidRDefault="001C44EB" w:rsidP="00FE508A">
      <w:pPr>
        <w:pStyle w:val="Reference"/>
        <w:numPr>
          <w:ilvl w:val="0"/>
          <w:numId w:val="0"/>
        </w:numPr>
        <w:overflowPunct w:val="0"/>
        <w:autoSpaceDE w:val="0"/>
        <w:autoSpaceDN w:val="0"/>
        <w:adjustRightInd w:val="0"/>
        <w:spacing w:line="240" w:lineRule="auto"/>
        <w:ind w:left="567" w:hanging="567"/>
        <w:textAlignment w:val="baseline"/>
        <w:rPr>
          <w:rFonts w:cs="Times New Roman"/>
        </w:rPr>
      </w:pPr>
    </w:p>
    <w:p w14:paraId="1D1C5E62" w14:textId="6AF78032" w:rsidR="001C44EB" w:rsidRDefault="001C44EB" w:rsidP="001C44EB">
      <w:pPr>
        <w:pStyle w:val="Heading1"/>
      </w:pPr>
      <w:r>
        <w:t>Annex</w:t>
      </w:r>
    </w:p>
    <w:p w14:paraId="6C1E9791" w14:textId="6CCF1893" w:rsidR="00900407" w:rsidRDefault="006D53C2" w:rsidP="00060D66">
      <w:pPr>
        <w:pStyle w:val="Heading2"/>
      </w:pPr>
      <w:r>
        <w:t>PDCCH performance</w:t>
      </w:r>
    </w:p>
    <w:p w14:paraId="1219711B" w14:textId="77777777" w:rsidR="001B00AC" w:rsidRDefault="001B00AC" w:rsidP="001B00AC">
      <w:pPr>
        <w:pStyle w:val="BodyText"/>
      </w:pPr>
      <w:r>
        <w:t xml:space="preserve">Here, we show the PDCCH BLER performance for the baseline scenario in which the main receiver decodes the PDCCH. We consider PDCCH aggregation levels (ALs) {8, 16} and {1Rx, 2Rx, 4Rx} UEs. </w:t>
      </w:r>
    </w:p>
    <w:p w14:paraId="7514E588" w14:textId="77777777" w:rsidR="001B00AC" w:rsidRDefault="001B00AC" w:rsidP="001B00AC">
      <w:pPr>
        <w:pStyle w:val="BodyText"/>
        <w:keepNext/>
        <w:jc w:val="center"/>
      </w:pPr>
      <w:r w:rsidRPr="00FC75A2">
        <w:rPr>
          <w:noProof/>
        </w:rPr>
        <w:drawing>
          <wp:inline distT="0" distB="0" distL="0" distR="0" wp14:anchorId="2BC86694" wp14:editId="42140CD7">
            <wp:extent cx="4501661" cy="311319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11336" cy="3119885"/>
                    </a:xfrm>
                    <a:prstGeom prst="rect">
                      <a:avLst/>
                    </a:prstGeom>
                    <a:noFill/>
                    <a:ln>
                      <a:noFill/>
                    </a:ln>
                  </pic:spPr>
                </pic:pic>
              </a:graphicData>
            </a:graphic>
          </wp:inline>
        </w:drawing>
      </w:r>
    </w:p>
    <w:p w14:paraId="3DB6929C" w14:textId="68D5F57F" w:rsidR="001B00AC" w:rsidRDefault="001B00AC" w:rsidP="001B00AC">
      <w:pPr>
        <w:pStyle w:val="Caption"/>
        <w:jc w:val="center"/>
      </w:pPr>
      <w:r>
        <w:t xml:space="preserve">Figure </w:t>
      </w:r>
      <w:r>
        <w:fldChar w:fldCharType="begin"/>
      </w:r>
      <w:r>
        <w:instrText>SEQ Figure \* ARABIC</w:instrText>
      </w:r>
      <w:r>
        <w:fldChar w:fldCharType="separate"/>
      </w:r>
      <w:r w:rsidR="00E52C26">
        <w:rPr>
          <w:noProof/>
        </w:rPr>
        <w:t>42</w:t>
      </w:r>
      <w:r>
        <w:fldChar w:fldCharType="end"/>
      </w:r>
      <w:r>
        <w:t>: PDCCH BLER performance.</w:t>
      </w:r>
    </w:p>
    <w:p w14:paraId="4222628A" w14:textId="7828BFB7" w:rsidR="001B00AC" w:rsidRDefault="001B00AC" w:rsidP="001B00AC">
      <w:pPr>
        <w:pStyle w:val="Caption"/>
        <w:keepNext/>
        <w:jc w:val="center"/>
      </w:pPr>
      <w:r>
        <w:t xml:space="preserve">Table </w:t>
      </w:r>
      <w:r>
        <w:fldChar w:fldCharType="begin"/>
      </w:r>
      <w:r>
        <w:instrText>SEQ Table \* ARABIC</w:instrText>
      </w:r>
      <w:r>
        <w:fldChar w:fldCharType="separate"/>
      </w:r>
      <w:r w:rsidR="00E52C26">
        <w:rPr>
          <w:noProof/>
        </w:rPr>
        <w:t>3</w:t>
      </w:r>
      <w:r>
        <w:fldChar w:fldCharType="end"/>
      </w:r>
      <w:r>
        <w:t>: PDCCH BLER performance for difference cases (baseline).</w:t>
      </w:r>
    </w:p>
    <w:tbl>
      <w:tblPr>
        <w:tblStyle w:val="TableGrid"/>
        <w:tblW w:w="0" w:type="auto"/>
        <w:jc w:val="center"/>
        <w:tblLook w:val="04A0" w:firstRow="1" w:lastRow="0" w:firstColumn="1" w:lastColumn="0" w:noHBand="0" w:noVBand="1"/>
      </w:tblPr>
      <w:tblGrid>
        <w:gridCol w:w="3955"/>
        <w:gridCol w:w="3690"/>
      </w:tblGrid>
      <w:tr w:rsidR="001B00AC" w:rsidRPr="00B8569E" w14:paraId="50AAD4AF" w14:textId="77777777" w:rsidTr="000E21B8">
        <w:trPr>
          <w:jc w:val="center"/>
        </w:trPr>
        <w:tc>
          <w:tcPr>
            <w:tcW w:w="3955" w:type="dxa"/>
            <w:shd w:val="clear" w:color="auto" w:fill="E7E6E6" w:themeFill="background2"/>
          </w:tcPr>
          <w:p w14:paraId="3C2B1443" w14:textId="77777777" w:rsidR="001B00AC" w:rsidRPr="00B8569E" w:rsidRDefault="001B00AC" w:rsidP="000E21B8">
            <w:pPr>
              <w:pStyle w:val="BodyText"/>
              <w:rPr>
                <w:b/>
                <w:bCs/>
                <w:sz w:val="18"/>
                <w:szCs w:val="18"/>
              </w:rPr>
            </w:pPr>
            <w:r w:rsidRPr="00B8569E">
              <w:rPr>
                <w:b/>
                <w:bCs/>
                <w:sz w:val="18"/>
                <w:szCs w:val="18"/>
              </w:rPr>
              <w:t>Case</w:t>
            </w:r>
          </w:p>
        </w:tc>
        <w:tc>
          <w:tcPr>
            <w:tcW w:w="3690" w:type="dxa"/>
            <w:shd w:val="clear" w:color="auto" w:fill="E7E6E6" w:themeFill="background2"/>
          </w:tcPr>
          <w:p w14:paraId="5BB52DCC" w14:textId="77777777" w:rsidR="001B00AC" w:rsidRPr="00B8569E" w:rsidRDefault="001B00AC" w:rsidP="000E21B8">
            <w:pPr>
              <w:pStyle w:val="BodyText"/>
              <w:rPr>
                <w:b/>
                <w:bCs/>
                <w:sz w:val="18"/>
                <w:szCs w:val="18"/>
              </w:rPr>
            </w:pPr>
            <w:r w:rsidRPr="00B8569E">
              <w:rPr>
                <w:b/>
                <w:bCs/>
                <w:sz w:val="18"/>
                <w:szCs w:val="18"/>
              </w:rPr>
              <w:t>SNR at 1% BLER for PDCCH</w:t>
            </w:r>
          </w:p>
        </w:tc>
      </w:tr>
      <w:tr w:rsidR="001B00AC" w:rsidRPr="00B8569E" w14:paraId="4043B6ED" w14:textId="77777777" w:rsidTr="000E21B8">
        <w:trPr>
          <w:jc w:val="center"/>
        </w:trPr>
        <w:tc>
          <w:tcPr>
            <w:tcW w:w="3955" w:type="dxa"/>
          </w:tcPr>
          <w:p w14:paraId="44AE14CA" w14:textId="77777777" w:rsidR="001B00AC" w:rsidRPr="00B8569E" w:rsidRDefault="001B00AC" w:rsidP="000E21B8">
            <w:pPr>
              <w:pStyle w:val="BodyText"/>
              <w:rPr>
                <w:sz w:val="18"/>
                <w:szCs w:val="18"/>
              </w:rPr>
            </w:pPr>
            <w:r w:rsidRPr="00B8569E">
              <w:rPr>
                <w:sz w:val="18"/>
                <w:szCs w:val="18"/>
              </w:rPr>
              <w:t>AL8, 1Rx device</w:t>
            </w:r>
          </w:p>
        </w:tc>
        <w:tc>
          <w:tcPr>
            <w:tcW w:w="3690" w:type="dxa"/>
          </w:tcPr>
          <w:p w14:paraId="656073B4" w14:textId="77777777" w:rsidR="001B00AC" w:rsidRPr="00B8569E" w:rsidRDefault="001B00AC" w:rsidP="000E21B8">
            <w:pPr>
              <w:pStyle w:val="BodyText"/>
              <w:rPr>
                <w:sz w:val="18"/>
                <w:szCs w:val="18"/>
              </w:rPr>
            </w:pPr>
            <w:r w:rsidRPr="00B8569E">
              <w:rPr>
                <w:sz w:val="18"/>
                <w:szCs w:val="18"/>
              </w:rPr>
              <w:t>-0.3 dB</w:t>
            </w:r>
          </w:p>
        </w:tc>
      </w:tr>
      <w:tr w:rsidR="001B00AC" w:rsidRPr="00B8569E" w14:paraId="39CA546A" w14:textId="77777777" w:rsidTr="000E21B8">
        <w:trPr>
          <w:jc w:val="center"/>
        </w:trPr>
        <w:tc>
          <w:tcPr>
            <w:tcW w:w="3955" w:type="dxa"/>
          </w:tcPr>
          <w:p w14:paraId="00CD8994" w14:textId="77777777" w:rsidR="001B00AC" w:rsidRPr="00B8569E" w:rsidRDefault="001B00AC" w:rsidP="000E21B8">
            <w:pPr>
              <w:pStyle w:val="BodyText"/>
              <w:rPr>
                <w:sz w:val="18"/>
                <w:szCs w:val="18"/>
              </w:rPr>
            </w:pPr>
            <w:r w:rsidRPr="00B8569E">
              <w:rPr>
                <w:sz w:val="18"/>
                <w:szCs w:val="18"/>
              </w:rPr>
              <w:t>AL16, 1Rx device</w:t>
            </w:r>
          </w:p>
        </w:tc>
        <w:tc>
          <w:tcPr>
            <w:tcW w:w="3690" w:type="dxa"/>
          </w:tcPr>
          <w:p w14:paraId="6823A052" w14:textId="77777777" w:rsidR="001B00AC" w:rsidRPr="00B8569E" w:rsidRDefault="001B00AC" w:rsidP="000E21B8">
            <w:pPr>
              <w:pStyle w:val="BodyText"/>
              <w:rPr>
                <w:sz w:val="18"/>
                <w:szCs w:val="18"/>
              </w:rPr>
            </w:pPr>
            <w:r w:rsidRPr="00B8569E">
              <w:rPr>
                <w:sz w:val="18"/>
                <w:szCs w:val="18"/>
              </w:rPr>
              <w:t>-3 dB</w:t>
            </w:r>
          </w:p>
        </w:tc>
      </w:tr>
      <w:tr w:rsidR="001B00AC" w:rsidRPr="00B8569E" w14:paraId="1084CC70" w14:textId="77777777" w:rsidTr="000E21B8">
        <w:trPr>
          <w:jc w:val="center"/>
        </w:trPr>
        <w:tc>
          <w:tcPr>
            <w:tcW w:w="3955" w:type="dxa"/>
          </w:tcPr>
          <w:p w14:paraId="221537A8" w14:textId="77777777" w:rsidR="001B00AC" w:rsidRPr="00B8569E" w:rsidRDefault="001B00AC" w:rsidP="000E21B8">
            <w:pPr>
              <w:pStyle w:val="BodyText"/>
              <w:rPr>
                <w:sz w:val="18"/>
                <w:szCs w:val="18"/>
              </w:rPr>
            </w:pPr>
            <w:r w:rsidRPr="00B8569E">
              <w:rPr>
                <w:sz w:val="18"/>
                <w:szCs w:val="18"/>
              </w:rPr>
              <w:t>AL8, 2Rx device</w:t>
            </w:r>
          </w:p>
        </w:tc>
        <w:tc>
          <w:tcPr>
            <w:tcW w:w="3690" w:type="dxa"/>
          </w:tcPr>
          <w:p w14:paraId="2304F702" w14:textId="77777777" w:rsidR="001B00AC" w:rsidRPr="00B8569E" w:rsidRDefault="001B00AC" w:rsidP="000E21B8">
            <w:pPr>
              <w:pStyle w:val="BodyText"/>
              <w:rPr>
                <w:sz w:val="18"/>
                <w:szCs w:val="18"/>
              </w:rPr>
            </w:pPr>
            <w:r w:rsidRPr="00B8569E">
              <w:rPr>
                <w:sz w:val="18"/>
                <w:szCs w:val="18"/>
              </w:rPr>
              <w:t>-3.5 dB</w:t>
            </w:r>
          </w:p>
        </w:tc>
      </w:tr>
      <w:tr w:rsidR="001B00AC" w:rsidRPr="00B8569E" w14:paraId="0D719241" w14:textId="77777777" w:rsidTr="000E21B8">
        <w:trPr>
          <w:jc w:val="center"/>
        </w:trPr>
        <w:tc>
          <w:tcPr>
            <w:tcW w:w="3955" w:type="dxa"/>
          </w:tcPr>
          <w:p w14:paraId="51A3ADD1" w14:textId="77777777" w:rsidR="001B00AC" w:rsidRPr="00B8569E" w:rsidRDefault="001B00AC" w:rsidP="000E21B8">
            <w:pPr>
              <w:pStyle w:val="BodyText"/>
              <w:rPr>
                <w:sz w:val="18"/>
                <w:szCs w:val="18"/>
              </w:rPr>
            </w:pPr>
            <w:r w:rsidRPr="00B8569E">
              <w:rPr>
                <w:sz w:val="18"/>
                <w:szCs w:val="18"/>
              </w:rPr>
              <w:t>AL16, 2Rx device</w:t>
            </w:r>
          </w:p>
        </w:tc>
        <w:tc>
          <w:tcPr>
            <w:tcW w:w="3690" w:type="dxa"/>
          </w:tcPr>
          <w:p w14:paraId="0F500F8F" w14:textId="77777777" w:rsidR="001B00AC" w:rsidRPr="00B8569E" w:rsidRDefault="001B00AC" w:rsidP="000E21B8">
            <w:pPr>
              <w:pStyle w:val="BodyText"/>
              <w:rPr>
                <w:sz w:val="18"/>
                <w:szCs w:val="18"/>
              </w:rPr>
            </w:pPr>
            <w:r w:rsidRPr="00B8569E">
              <w:rPr>
                <w:sz w:val="18"/>
                <w:szCs w:val="18"/>
              </w:rPr>
              <w:t>-6 dB</w:t>
            </w:r>
          </w:p>
        </w:tc>
      </w:tr>
      <w:tr w:rsidR="001B00AC" w:rsidRPr="00B8569E" w14:paraId="678C33D9" w14:textId="77777777" w:rsidTr="000E21B8">
        <w:trPr>
          <w:jc w:val="center"/>
        </w:trPr>
        <w:tc>
          <w:tcPr>
            <w:tcW w:w="3955" w:type="dxa"/>
          </w:tcPr>
          <w:p w14:paraId="59048F05" w14:textId="77777777" w:rsidR="001B00AC" w:rsidRPr="00B8569E" w:rsidRDefault="001B00AC" w:rsidP="000E21B8">
            <w:pPr>
              <w:pStyle w:val="BodyText"/>
              <w:rPr>
                <w:sz w:val="18"/>
                <w:szCs w:val="18"/>
              </w:rPr>
            </w:pPr>
            <w:r w:rsidRPr="00B8569E">
              <w:rPr>
                <w:sz w:val="18"/>
                <w:szCs w:val="18"/>
              </w:rPr>
              <w:t>AL8, 4Rx device</w:t>
            </w:r>
          </w:p>
        </w:tc>
        <w:tc>
          <w:tcPr>
            <w:tcW w:w="3690" w:type="dxa"/>
          </w:tcPr>
          <w:p w14:paraId="1EEF90A1" w14:textId="77777777" w:rsidR="001B00AC" w:rsidRPr="00B8569E" w:rsidRDefault="001B00AC" w:rsidP="000E21B8">
            <w:pPr>
              <w:pStyle w:val="BodyText"/>
              <w:rPr>
                <w:sz w:val="18"/>
                <w:szCs w:val="18"/>
              </w:rPr>
            </w:pPr>
            <w:r w:rsidRPr="00B8569E">
              <w:rPr>
                <w:sz w:val="18"/>
                <w:szCs w:val="18"/>
              </w:rPr>
              <w:t>-6.5 dB</w:t>
            </w:r>
          </w:p>
        </w:tc>
      </w:tr>
      <w:tr w:rsidR="001B00AC" w:rsidRPr="00B8569E" w14:paraId="4BCA5269" w14:textId="77777777" w:rsidTr="000E21B8">
        <w:trPr>
          <w:jc w:val="center"/>
        </w:trPr>
        <w:tc>
          <w:tcPr>
            <w:tcW w:w="3955" w:type="dxa"/>
          </w:tcPr>
          <w:p w14:paraId="08ADF0FD" w14:textId="77777777" w:rsidR="001B00AC" w:rsidRPr="00B8569E" w:rsidRDefault="001B00AC" w:rsidP="000E21B8">
            <w:pPr>
              <w:pStyle w:val="BodyText"/>
              <w:rPr>
                <w:sz w:val="18"/>
                <w:szCs w:val="18"/>
              </w:rPr>
            </w:pPr>
            <w:r w:rsidRPr="00B8569E">
              <w:rPr>
                <w:sz w:val="18"/>
                <w:szCs w:val="18"/>
              </w:rPr>
              <w:t>AL16, 4Rx device</w:t>
            </w:r>
          </w:p>
        </w:tc>
        <w:tc>
          <w:tcPr>
            <w:tcW w:w="3690" w:type="dxa"/>
          </w:tcPr>
          <w:p w14:paraId="1402D5A2" w14:textId="77777777" w:rsidR="001B00AC" w:rsidRPr="00B8569E" w:rsidRDefault="001B00AC" w:rsidP="000E21B8">
            <w:pPr>
              <w:pStyle w:val="BodyText"/>
              <w:rPr>
                <w:sz w:val="18"/>
                <w:szCs w:val="18"/>
              </w:rPr>
            </w:pPr>
            <w:r w:rsidRPr="00B8569E">
              <w:rPr>
                <w:sz w:val="18"/>
                <w:szCs w:val="18"/>
              </w:rPr>
              <w:t>-9.2 dB</w:t>
            </w:r>
          </w:p>
        </w:tc>
      </w:tr>
    </w:tbl>
    <w:p w14:paraId="3B965A78" w14:textId="77777777" w:rsidR="001B00AC" w:rsidRPr="001B00AC" w:rsidRDefault="001B00AC" w:rsidP="001B00AC">
      <w:pPr>
        <w:rPr>
          <w:lang w:val="en-GB" w:eastAsia="ja-JP"/>
        </w:rPr>
      </w:pPr>
    </w:p>
    <w:p w14:paraId="1FDD28FF" w14:textId="77777777" w:rsidR="0015579B" w:rsidRDefault="0015579B" w:rsidP="0015579B">
      <w:pPr>
        <w:rPr>
          <w:lang w:eastAsia="ja-JP"/>
        </w:rPr>
      </w:pPr>
    </w:p>
    <w:p w14:paraId="29CCF122" w14:textId="77777777" w:rsidR="002A59F9" w:rsidRPr="002A59F9" w:rsidRDefault="002A59F9" w:rsidP="002A59F9">
      <w:pPr>
        <w:rPr>
          <w:lang w:eastAsia="ja-JP"/>
        </w:rPr>
      </w:pPr>
    </w:p>
    <w:sectPr w:rsidR="002A59F9" w:rsidRPr="002A59F9" w:rsidSect="00B92714">
      <w:headerReference w:type="even" r:id="rId50"/>
      <w:footerReference w:type="default" r:id="rId5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5CB652" w14:textId="77777777" w:rsidR="000278D0" w:rsidRDefault="000278D0">
      <w:r>
        <w:separator/>
      </w:r>
    </w:p>
  </w:endnote>
  <w:endnote w:type="continuationSeparator" w:id="0">
    <w:p w14:paraId="2B3A6AD6" w14:textId="77777777" w:rsidR="000278D0" w:rsidRDefault="000278D0">
      <w:r>
        <w:continuationSeparator/>
      </w:r>
    </w:p>
  </w:endnote>
  <w:endnote w:type="continuationNotice" w:id="1">
    <w:p w14:paraId="4C53405A" w14:textId="77777777" w:rsidR="000278D0" w:rsidRDefault="000278D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Medium">
    <w:panose1 w:val="020B05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5FC95" w14:textId="77777777" w:rsidR="00EA49E3" w:rsidRDefault="00EA49E3"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C6AFE6" w14:textId="77777777" w:rsidR="000278D0" w:rsidRDefault="000278D0">
      <w:r>
        <w:separator/>
      </w:r>
    </w:p>
  </w:footnote>
  <w:footnote w:type="continuationSeparator" w:id="0">
    <w:p w14:paraId="1FB37456" w14:textId="77777777" w:rsidR="000278D0" w:rsidRDefault="000278D0">
      <w:r>
        <w:continuationSeparator/>
      </w:r>
    </w:p>
  </w:footnote>
  <w:footnote w:type="continuationNotice" w:id="1">
    <w:p w14:paraId="2F3314A2" w14:textId="77777777" w:rsidR="000278D0" w:rsidRDefault="000278D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96E1B" w14:textId="77777777" w:rsidR="00EA49E3" w:rsidRDefault="00EA49E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098A7A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7C095D0"/>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8513B46"/>
    <w:multiLevelType w:val="hybridMultilevel"/>
    <w:tmpl w:val="90C69EA8"/>
    <w:lvl w:ilvl="0" w:tplc="1954F200">
      <w:start w:val="5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7" w15:restartNumberingAfterBreak="0">
    <w:nsid w:val="1D518CB3"/>
    <w:multiLevelType w:val="hybridMultilevel"/>
    <w:tmpl w:val="FFFFFFFF"/>
    <w:lvl w:ilvl="0" w:tplc="493CFB56">
      <w:start w:val="15"/>
      <w:numFmt w:val="upperLetter"/>
      <w:lvlText w:val="%1."/>
      <w:lvlJc w:val="left"/>
      <w:pPr>
        <w:ind w:left="720" w:hanging="360"/>
      </w:pPr>
    </w:lvl>
    <w:lvl w:ilvl="1" w:tplc="B50E7428">
      <w:start w:val="1"/>
      <w:numFmt w:val="lowerLetter"/>
      <w:lvlText w:val="%2."/>
      <w:lvlJc w:val="left"/>
      <w:pPr>
        <w:ind w:left="1440" w:hanging="360"/>
      </w:pPr>
    </w:lvl>
    <w:lvl w:ilvl="2" w:tplc="934C4A22">
      <w:start w:val="1"/>
      <w:numFmt w:val="lowerRoman"/>
      <w:lvlText w:val="%3."/>
      <w:lvlJc w:val="right"/>
      <w:pPr>
        <w:ind w:left="2160" w:hanging="180"/>
      </w:pPr>
    </w:lvl>
    <w:lvl w:ilvl="3" w:tplc="5D82C2D8">
      <w:start w:val="1"/>
      <w:numFmt w:val="decimal"/>
      <w:lvlText w:val="%4."/>
      <w:lvlJc w:val="left"/>
      <w:pPr>
        <w:ind w:left="2880" w:hanging="360"/>
      </w:pPr>
    </w:lvl>
    <w:lvl w:ilvl="4" w:tplc="5E78AE24">
      <w:start w:val="1"/>
      <w:numFmt w:val="lowerLetter"/>
      <w:lvlText w:val="%5."/>
      <w:lvlJc w:val="left"/>
      <w:pPr>
        <w:ind w:left="3600" w:hanging="360"/>
      </w:pPr>
    </w:lvl>
    <w:lvl w:ilvl="5" w:tplc="4740C3F8">
      <w:start w:val="1"/>
      <w:numFmt w:val="lowerRoman"/>
      <w:lvlText w:val="%6."/>
      <w:lvlJc w:val="right"/>
      <w:pPr>
        <w:ind w:left="4320" w:hanging="180"/>
      </w:pPr>
    </w:lvl>
    <w:lvl w:ilvl="6" w:tplc="86EEE1F8">
      <w:start w:val="1"/>
      <w:numFmt w:val="decimal"/>
      <w:lvlText w:val="%7."/>
      <w:lvlJc w:val="left"/>
      <w:pPr>
        <w:ind w:left="5040" w:hanging="360"/>
      </w:pPr>
    </w:lvl>
    <w:lvl w:ilvl="7" w:tplc="85045E06">
      <w:start w:val="1"/>
      <w:numFmt w:val="lowerLetter"/>
      <w:lvlText w:val="%8."/>
      <w:lvlJc w:val="left"/>
      <w:pPr>
        <w:ind w:left="5760" w:hanging="360"/>
      </w:pPr>
    </w:lvl>
    <w:lvl w:ilvl="8" w:tplc="AA18E8C2">
      <w:start w:val="1"/>
      <w:numFmt w:val="lowerRoman"/>
      <w:lvlText w:val="%9."/>
      <w:lvlJc w:val="right"/>
      <w:pPr>
        <w:ind w:left="6480" w:hanging="180"/>
      </w:p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AF033F0"/>
    <w:multiLevelType w:val="hybridMultilevel"/>
    <w:tmpl w:val="FFFFFFFF"/>
    <w:lvl w:ilvl="0" w:tplc="82346A6A">
      <w:start w:val="15"/>
      <w:numFmt w:val="upperLetter"/>
      <w:lvlText w:val="%1."/>
      <w:lvlJc w:val="left"/>
      <w:pPr>
        <w:ind w:left="720" w:hanging="360"/>
      </w:pPr>
    </w:lvl>
    <w:lvl w:ilvl="1" w:tplc="C44421C2">
      <w:start w:val="1"/>
      <w:numFmt w:val="lowerLetter"/>
      <w:lvlText w:val="%2."/>
      <w:lvlJc w:val="left"/>
      <w:pPr>
        <w:ind w:left="1440" w:hanging="360"/>
      </w:pPr>
    </w:lvl>
    <w:lvl w:ilvl="2" w:tplc="714C12FA">
      <w:start w:val="1"/>
      <w:numFmt w:val="lowerRoman"/>
      <w:lvlText w:val="%3."/>
      <w:lvlJc w:val="right"/>
      <w:pPr>
        <w:ind w:left="2160" w:hanging="180"/>
      </w:pPr>
    </w:lvl>
    <w:lvl w:ilvl="3" w:tplc="4AAE6108">
      <w:start w:val="1"/>
      <w:numFmt w:val="decimal"/>
      <w:lvlText w:val="%4."/>
      <w:lvlJc w:val="left"/>
      <w:pPr>
        <w:ind w:left="2880" w:hanging="360"/>
      </w:pPr>
    </w:lvl>
    <w:lvl w:ilvl="4" w:tplc="E826941A">
      <w:start w:val="1"/>
      <w:numFmt w:val="lowerLetter"/>
      <w:lvlText w:val="%5."/>
      <w:lvlJc w:val="left"/>
      <w:pPr>
        <w:ind w:left="3600" w:hanging="360"/>
      </w:pPr>
    </w:lvl>
    <w:lvl w:ilvl="5" w:tplc="45C609EA">
      <w:start w:val="1"/>
      <w:numFmt w:val="lowerRoman"/>
      <w:lvlText w:val="%6."/>
      <w:lvlJc w:val="right"/>
      <w:pPr>
        <w:ind w:left="4320" w:hanging="180"/>
      </w:pPr>
    </w:lvl>
    <w:lvl w:ilvl="6" w:tplc="AE94E846">
      <w:start w:val="1"/>
      <w:numFmt w:val="decimal"/>
      <w:lvlText w:val="%7."/>
      <w:lvlJc w:val="left"/>
      <w:pPr>
        <w:ind w:left="5040" w:hanging="360"/>
      </w:pPr>
    </w:lvl>
    <w:lvl w:ilvl="7" w:tplc="6F301E0C">
      <w:start w:val="1"/>
      <w:numFmt w:val="lowerLetter"/>
      <w:lvlText w:val="%8."/>
      <w:lvlJc w:val="left"/>
      <w:pPr>
        <w:ind w:left="5760" w:hanging="360"/>
      </w:pPr>
    </w:lvl>
    <w:lvl w:ilvl="8" w:tplc="FADEA888">
      <w:start w:val="1"/>
      <w:numFmt w:val="lowerRoman"/>
      <w:lvlText w:val="%9."/>
      <w:lvlJc w:val="right"/>
      <w:pPr>
        <w:ind w:left="6480" w:hanging="180"/>
      </w:pPr>
    </w:lvl>
  </w:abstractNum>
  <w:abstractNum w:abstractNumId="12" w15:restartNumberingAfterBreak="0">
    <w:nsid w:val="2B330523"/>
    <w:multiLevelType w:val="hybridMultilevel"/>
    <w:tmpl w:val="77AC8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C43EBA"/>
    <w:multiLevelType w:val="hybridMultilevel"/>
    <w:tmpl w:val="2E806768"/>
    <w:lvl w:ilvl="0" w:tplc="D488E29C">
      <w:start w:val="5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15:restartNumberingAfterBreak="0">
    <w:nsid w:val="351062E4"/>
    <w:multiLevelType w:val="hybridMultilevel"/>
    <w:tmpl w:val="C0BEC956"/>
    <w:lvl w:ilvl="0" w:tplc="95A43684">
      <w:start w:val="5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9650888"/>
    <w:multiLevelType w:val="hybridMultilevel"/>
    <w:tmpl w:val="DD56DD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0619588"/>
    <w:multiLevelType w:val="hybridMultilevel"/>
    <w:tmpl w:val="FFFFFFFF"/>
    <w:lvl w:ilvl="0" w:tplc="2BFCC950">
      <w:start w:val="16"/>
      <w:numFmt w:val="upperLetter"/>
      <w:lvlText w:val="%1."/>
      <w:lvlJc w:val="left"/>
      <w:pPr>
        <w:ind w:left="720" w:hanging="360"/>
      </w:pPr>
    </w:lvl>
    <w:lvl w:ilvl="1" w:tplc="88DE3E9E">
      <w:start w:val="1"/>
      <w:numFmt w:val="lowerLetter"/>
      <w:lvlText w:val="%2."/>
      <w:lvlJc w:val="left"/>
      <w:pPr>
        <w:ind w:left="1440" w:hanging="360"/>
      </w:pPr>
    </w:lvl>
    <w:lvl w:ilvl="2" w:tplc="A428FD84">
      <w:start w:val="1"/>
      <w:numFmt w:val="lowerRoman"/>
      <w:lvlText w:val="%3."/>
      <w:lvlJc w:val="right"/>
      <w:pPr>
        <w:ind w:left="2160" w:hanging="180"/>
      </w:pPr>
    </w:lvl>
    <w:lvl w:ilvl="3" w:tplc="3F4EEF0C">
      <w:start w:val="1"/>
      <w:numFmt w:val="decimal"/>
      <w:lvlText w:val="%4."/>
      <w:lvlJc w:val="left"/>
      <w:pPr>
        <w:ind w:left="2880" w:hanging="360"/>
      </w:pPr>
    </w:lvl>
    <w:lvl w:ilvl="4" w:tplc="2F867C1C">
      <w:start w:val="1"/>
      <w:numFmt w:val="lowerLetter"/>
      <w:lvlText w:val="%5."/>
      <w:lvlJc w:val="left"/>
      <w:pPr>
        <w:ind w:left="3600" w:hanging="360"/>
      </w:pPr>
    </w:lvl>
    <w:lvl w:ilvl="5" w:tplc="C368F10A">
      <w:start w:val="1"/>
      <w:numFmt w:val="lowerRoman"/>
      <w:lvlText w:val="%6."/>
      <w:lvlJc w:val="right"/>
      <w:pPr>
        <w:ind w:left="4320" w:hanging="180"/>
      </w:pPr>
    </w:lvl>
    <w:lvl w:ilvl="6" w:tplc="AC109570">
      <w:start w:val="1"/>
      <w:numFmt w:val="decimal"/>
      <w:lvlText w:val="%7."/>
      <w:lvlJc w:val="left"/>
      <w:pPr>
        <w:ind w:left="5040" w:hanging="360"/>
      </w:pPr>
    </w:lvl>
    <w:lvl w:ilvl="7" w:tplc="5CCC67E4">
      <w:start w:val="1"/>
      <w:numFmt w:val="lowerLetter"/>
      <w:lvlText w:val="%8."/>
      <w:lvlJc w:val="left"/>
      <w:pPr>
        <w:ind w:left="5760" w:hanging="360"/>
      </w:pPr>
    </w:lvl>
    <w:lvl w:ilvl="8" w:tplc="079A001E">
      <w:start w:val="1"/>
      <w:numFmt w:val="lowerRoman"/>
      <w:lvlText w:val="%9."/>
      <w:lvlJc w:val="right"/>
      <w:pPr>
        <w:ind w:left="6480" w:hanging="180"/>
      </w:pPr>
    </w:lvl>
  </w:abstractNum>
  <w:abstractNum w:abstractNumId="21" w15:restartNumberingAfterBreak="0">
    <w:nsid w:val="44762889"/>
    <w:multiLevelType w:val="multilevel"/>
    <w:tmpl w:val="44762889"/>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4A695A98"/>
    <w:multiLevelType w:val="hybridMultilevel"/>
    <w:tmpl w:val="A718BAB4"/>
    <w:lvl w:ilvl="0" w:tplc="20000015">
      <w:start w:val="1"/>
      <w:numFmt w:val="upp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4D3D6A04"/>
    <w:multiLevelType w:val="hybridMultilevel"/>
    <w:tmpl w:val="D3248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61E0447D"/>
    <w:multiLevelType w:val="hybridMultilevel"/>
    <w:tmpl w:val="FFFFFFFF"/>
    <w:lvl w:ilvl="0" w:tplc="38EE5BAE">
      <w:start w:val="15"/>
      <w:numFmt w:val="upperLetter"/>
      <w:lvlText w:val="%1."/>
      <w:lvlJc w:val="left"/>
      <w:pPr>
        <w:ind w:left="720" w:hanging="360"/>
      </w:pPr>
    </w:lvl>
    <w:lvl w:ilvl="1" w:tplc="85AC869E">
      <w:start w:val="1"/>
      <w:numFmt w:val="lowerLetter"/>
      <w:lvlText w:val="%2."/>
      <w:lvlJc w:val="left"/>
      <w:pPr>
        <w:ind w:left="1440" w:hanging="360"/>
      </w:pPr>
    </w:lvl>
    <w:lvl w:ilvl="2" w:tplc="F738E034">
      <w:start w:val="1"/>
      <w:numFmt w:val="lowerRoman"/>
      <w:lvlText w:val="%3."/>
      <w:lvlJc w:val="right"/>
      <w:pPr>
        <w:ind w:left="2160" w:hanging="180"/>
      </w:pPr>
    </w:lvl>
    <w:lvl w:ilvl="3" w:tplc="A698C97A">
      <w:start w:val="1"/>
      <w:numFmt w:val="decimal"/>
      <w:lvlText w:val="%4."/>
      <w:lvlJc w:val="left"/>
      <w:pPr>
        <w:ind w:left="2880" w:hanging="360"/>
      </w:pPr>
    </w:lvl>
    <w:lvl w:ilvl="4" w:tplc="ED800BD8">
      <w:start w:val="1"/>
      <w:numFmt w:val="lowerLetter"/>
      <w:lvlText w:val="%5."/>
      <w:lvlJc w:val="left"/>
      <w:pPr>
        <w:ind w:left="3600" w:hanging="360"/>
      </w:pPr>
    </w:lvl>
    <w:lvl w:ilvl="5" w:tplc="B7E69028">
      <w:start w:val="1"/>
      <w:numFmt w:val="lowerRoman"/>
      <w:lvlText w:val="%6."/>
      <w:lvlJc w:val="right"/>
      <w:pPr>
        <w:ind w:left="4320" w:hanging="180"/>
      </w:pPr>
    </w:lvl>
    <w:lvl w:ilvl="6" w:tplc="B6FA33F8">
      <w:start w:val="1"/>
      <w:numFmt w:val="decimal"/>
      <w:lvlText w:val="%7."/>
      <w:lvlJc w:val="left"/>
      <w:pPr>
        <w:ind w:left="5040" w:hanging="360"/>
      </w:pPr>
    </w:lvl>
    <w:lvl w:ilvl="7" w:tplc="2EFE40A0">
      <w:start w:val="1"/>
      <w:numFmt w:val="lowerLetter"/>
      <w:lvlText w:val="%8."/>
      <w:lvlJc w:val="left"/>
      <w:pPr>
        <w:ind w:left="5760" w:hanging="360"/>
      </w:pPr>
    </w:lvl>
    <w:lvl w:ilvl="8" w:tplc="B79C6528">
      <w:start w:val="1"/>
      <w:numFmt w:val="lowerRoman"/>
      <w:lvlText w:val="%9."/>
      <w:lvlJc w:val="right"/>
      <w:pPr>
        <w:ind w:left="6480" w:hanging="180"/>
      </w:pPr>
    </w:lvl>
  </w:abstractNum>
  <w:abstractNum w:abstractNumId="34" w15:restartNumberingAfterBreak="0">
    <w:nsid w:val="645FCE98"/>
    <w:multiLevelType w:val="hybridMultilevel"/>
    <w:tmpl w:val="FFFFFFFF"/>
    <w:lvl w:ilvl="0" w:tplc="9B06E610">
      <w:start w:val="16"/>
      <w:numFmt w:val="upperLetter"/>
      <w:lvlText w:val="%1."/>
      <w:lvlJc w:val="left"/>
      <w:pPr>
        <w:ind w:left="720" w:hanging="360"/>
      </w:pPr>
    </w:lvl>
    <w:lvl w:ilvl="1" w:tplc="82009786">
      <w:start w:val="1"/>
      <w:numFmt w:val="lowerLetter"/>
      <w:lvlText w:val="%2."/>
      <w:lvlJc w:val="left"/>
      <w:pPr>
        <w:ind w:left="1440" w:hanging="360"/>
      </w:pPr>
    </w:lvl>
    <w:lvl w:ilvl="2" w:tplc="69380A1E">
      <w:start w:val="1"/>
      <w:numFmt w:val="lowerRoman"/>
      <w:lvlText w:val="%3."/>
      <w:lvlJc w:val="right"/>
      <w:pPr>
        <w:ind w:left="2160" w:hanging="180"/>
      </w:pPr>
    </w:lvl>
    <w:lvl w:ilvl="3" w:tplc="A4FA7DF2">
      <w:start w:val="1"/>
      <w:numFmt w:val="decimal"/>
      <w:lvlText w:val="%4."/>
      <w:lvlJc w:val="left"/>
      <w:pPr>
        <w:ind w:left="2880" w:hanging="360"/>
      </w:pPr>
    </w:lvl>
    <w:lvl w:ilvl="4" w:tplc="192AB4AE">
      <w:start w:val="1"/>
      <w:numFmt w:val="lowerLetter"/>
      <w:lvlText w:val="%5."/>
      <w:lvlJc w:val="left"/>
      <w:pPr>
        <w:ind w:left="3600" w:hanging="360"/>
      </w:pPr>
    </w:lvl>
    <w:lvl w:ilvl="5" w:tplc="1B2E3AA2">
      <w:start w:val="1"/>
      <w:numFmt w:val="lowerRoman"/>
      <w:lvlText w:val="%6."/>
      <w:lvlJc w:val="right"/>
      <w:pPr>
        <w:ind w:left="4320" w:hanging="180"/>
      </w:pPr>
    </w:lvl>
    <w:lvl w:ilvl="6" w:tplc="A1F244CE">
      <w:start w:val="1"/>
      <w:numFmt w:val="decimal"/>
      <w:lvlText w:val="%7."/>
      <w:lvlJc w:val="left"/>
      <w:pPr>
        <w:ind w:left="5040" w:hanging="360"/>
      </w:pPr>
    </w:lvl>
    <w:lvl w:ilvl="7" w:tplc="09A2E254">
      <w:start w:val="1"/>
      <w:numFmt w:val="lowerLetter"/>
      <w:lvlText w:val="%8."/>
      <w:lvlJc w:val="left"/>
      <w:pPr>
        <w:ind w:left="5760" w:hanging="360"/>
      </w:pPr>
    </w:lvl>
    <w:lvl w:ilvl="8" w:tplc="5CEEA6D4">
      <w:start w:val="1"/>
      <w:numFmt w:val="lowerRoman"/>
      <w:lvlText w:val="%9."/>
      <w:lvlJc w:val="right"/>
      <w:pPr>
        <w:ind w:left="6480" w:hanging="180"/>
      </w:pPr>
    </w:lvl>
  </w:abstractNum>
  <w:abstractNum w:abstractNumId="35" w15:restartNumberingAfterBreak="0">
    <w:nsid w:val="65F37909"/>
    <w:multiLevelType w:val="hybridMultilevel"/>
    <w:tmpl w:val="3CA4E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ACA08F2"/>
    <w:multiLevelType w:val="hybridMultilevel"/>
    <w:tmpl w:val="3EBC38B4"/>
    <w:lvl w:ilvl="0" w:tplc="D05044B4">
      <w:start w:val="5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8" w15:restartNumberingAfterBreak="0">
    <w:nsid w:val="6F6A14D2"/>
    <w:multiLevelType w:val="hybridMultilevel"/>
    <w:tmpl w:val="1C5C5C78"/>
    <w:lvl w:ilvl="0" w:tplc="765AFA68">
      <w:start w:val="5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1" w15:restartNumberingAfterBreak="0">
    <w:nsid w:val="77670752"/>
    <w:multiLevelType w:val="hybridMultilevel"/>
    <w:tmpl w:val="2784666A"/>
    <w:lvl w:ilvl="0" w:tplc="81E0004E">
      <w:start w:val="5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938870895">
    <w:abstractNumId w:val="23"/>
  </w:num>
  <w:num w:numId="2" w16cid:durableId="1063606485">
    <w:abstractNumId w:val="19"/>
  </w:num>
  <w:num w:numId="3" w16cid:durableId="768082290">
    <w:abstractNumId w:val="2"/>
  </w:num>
  <w:num w:numId="4" w16cid:durableId="814418370">
    <w:abstractNumId w:val="26"/>
  </w:num>
  <w:num w:numId="5" w16cid:durableId="273246350">
    <w:abstractNumId w:val="27"/>
  </w:num>
  <w:num w:numId="6" w16cid:durableId="1332366059">
    <w:abstractNumId w:val="30"/>
  </w:num>
  <w:num w:numId="7" w16cid:durableId="1518889025">
    <w:abstractNumId w:val="8"/>
  </w:num>
  <w:num w:numId="8" w16cid:durableId="1160737114">
    <w:abstractNumId w:val="10"/>
  </w:num>
  <w:num w:numId="9" w16cid:durableId="1364864210">
    <w:abstractNumId w:val="5"/>
  </w:num>
  <w:num w:numId="10" w16cid:durableId="849177186">
    <w:abstractNumId w:val="40"/>
  </w:num>
  <w:num w:numId="11" w16cid:durableId="1856772900">
    <w:abstractNumId w:val="16"/>
  </w:num>
  <w:num w:numId="12" w16cid:durableId="1972976819">
    <w:abstractNumId w:val="37"/>
  </w:num>
  <w:num w:numId="13" w16cid:durableId="1916088532">
    <w:abstractNumId w:val="3"/>
  </w:num>
  <w:num w:numId="14" w16cid:durableId="403837998">
    <w:abstractNumId w:val="28"/>
  </w:num>
  <w:num w:numId="15" w16cid:durableId="1158811795">
    <w:abstractNumId w:val="22"/>
  </w:num>
  <w:num w:numId="16" w16cid:durableId="1126854513">
    <w:abstractNumId w:val="26"/>
  </w:num>
  <w:num w:numId="17" w16cid:durableId="687831787">
    <w:abstractNumId w:val="24"/>
  </w:num>
  <w:num w:numId="18" w16cid:durableId="1470319169">
    <w:abstractNumId w:val="15"/>
  </w:num>
  <w:num w:numId="19" w16cid:durableId="827600421">
    <w:abstractNumId w:val="14"/>
  </w:num>
  <w:num w:numId="20" w16cid:durableId="134416129">
    <w:abstractNumId w:val="39"/>
  </w:num>
  <w:num w:numId="21" w16cid:durableId="1087384931">
    <w:abstractNumId w:val="29"/>
  </w:num>
  <w:num w:numId="22" w16cid:durableId="1504976946">
    <w:abstractNumId w:val="6"/>
  </w:num>
  <w:num w:numId="23" w16cid:durableId="1556547782">
    <w:abstractNumId w:val="9"/>
  </w:num>
  <w:num w:numId="24" w16cid:durableId="879972643">
    <w:abstractNumId w:val="32"/>
  </w:num>
  <w:num w:numId="25" w16cid:durableId="1889105128">
    <w:abstractNumId w:val="31"/>
  </w:num>
  <w:num w:numId="26" w16cid:durableId="1241405851">
    <w:abstractNumId w:val="21"/>
  </w:num>
  <w:num w:numId="27" w16cid:durableId="1662542695">
    <w:abstractNumId w:val="12"/>
  </w:num>
  <w:num w:numId="28" w16cid:durableId="1201822183">
    <w:abstractNumId w:val="18"/>
  </w:num>
  <w:num w:numId="29" w16cid:durableId="1652832115">
    <w:abstractNumId w:val="41"/>
  </w:num>
  <w:num w:numId="30" w16cid:durableId="1822308073">
    <w:abstractNumId w:val="38"/>
  </w:num>
  <w:num w:numId="31" w16cid:durableId="1462261435">
    <w:abstractNumId w:val="13"/>
  </w:num>
  <w:num w:numId="32" w16cid:durableId="291791818">
    <w:abstractNumId w:val="36"/>
  </w:num>
  <w:num w:numId="33" w16cid:durableId="253707234">
    <w:abstractNumId w:val="25"/>
  </w:num>
  <w:num w:numId="34" w16cid:durableId="21051840">
    <w:abstractNumId w:val="35"/>
  </w:num>
  <w:num w:numId="35" w16cid:durableId="1117261655">
    <w:abstractNumId w:val="1"/>
  </w:num>
  <w:num w:numId="36" w16cid:durableId="796947612">
    <w:abstractNumId w:val="0"/>
  </w:num>
  <w:num w:numId="37" w16cid:durableId="1452435879">
    <w:abstractNumId w:val="4"/>
  </w:num>
  <w:num w:numId="38" w16cid:durableId="1764494228">
    <w:abstractNumId w:val="17"/>
  </w:num>
  <w:num w:numId="39" w16cid:durableId="1616794707">
    <w:abstractNumId w:val="11"/>
  </w:num>
  <w:num w:numId="40" w16cid:durableId="954749811">
    <w:abstractNumId w:val="34"/>
  </w:num>
  <w:num w:numId="41" w16cid:durableId="444157948">
    <w:abstractNumId w:val="7"/>
  </w:num>
  <w:num w:numId="42" w16cid:durableId="1119295142">
    <w:abstractNumId w:val="20"/>
  </w:num>
  <w:num w:numId="43" w16cid:durableId="289210778">
    <w:abstractNumId w:val="33"/>
  </w:num>
  <w:num w:numId="44" w16cid:durableId="534391427">
    <w:abstractNumId w:val="2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intFractionalCharacterWidth/>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122"/>
    <w:rsid w:val="000002D6"/>
    <w:rsid w:val="000006E1"/>
    <w:rsid w:val="0000075C"/>
    <w:rsid w:val="000009A0"/>
    <w:rsid w:val="00000EF0"/>
    <w:rsid w:val="000015A4"/>
    <w:rsid w:val="00001770"/>
    <w:rsid w:val="0000183D"/>
    <w:rsid w:val="000020A0"/>
    <w:rsid w:val="0000292B"/>
    <w:rsid w:val="00002A37"/>
    <w:rsid w:val="000031D8"/>
    <w:rsid w:val="000036EB"/>
    <w:rsid w:val="000039C0"/>
    <w:rsid w:val="00003EFA"/>
    <w:rsid w:val="0000433D"/>
    <w:rsid w:val="00004A72"/>
    <w:rsid w:val="00004F92"/>
    <w:rsid w:val="0000554A"/>
    <w:rsid w:val="0000564C"/>
    <w:rsid w:val="00006446"/>
    <w:rsid w:val="00006694"/>
    <w:rsid w:val="00006896"/>
    <w:rsid w:val="00006BD2"/>
    <w:rsid w:val="000078E5"/>
    <w:rsid w:val="00007CDC"/>
    <w:rsid w:val="00010362"/>
    <w:rsid w:val="0001065B"/>
    <w:rsid w:val="0001155E"/>
    <w:rsid w:val="0001175F"/>
    <w:rsid w:val="00011B24"/>
    <w:rsid w:val="00011B28"/>
    <w:rsid w:val="00012727"/>
    <w:rsid w:val="00012C05"/>
    <w:rsid w:val="0001335F"/>
    <w:rsid w:val="00013BF3"/>
    <w:rsid w:val="00013D74"/>
    <w:rsid w:val="00014FA0"/>
    <w:rsid w:val="000152CB"/>
    <w:rsid w:val="000155B1"/>
    <w:rsid w:val="00015D15"/>
    <w:rsid w:val="000161FC"/>
    <w:rsid w:val="000179F2"/>
    <w:rsid w:val="00017C42"/>
    <w:rsid w:val="000206F3"/>
    <w:rsid w:val="00020BAC"/>
    <w:rsid w:val="00020F9E"/>
    <w:rsid w:val="000214A2"/>
    <w:rsid w:val="0002215F"/>
    <w:rsid w:val="000224F2"/>
    <w:rsid w:val="00022DDB"/>
    <w:rsid w:val="0002360E"/>
    <w:rsid w:val="000236EB"/>
    <w:rsid w:val="0002396B"/>
    <w:rsid w:val="00023BF2"/>
    <w:rsid w:val="00024E0E"/>
    <w:rsid w:val="0002564D"/>
    <w:rsid w:val="00025665"/>
    <w:rsid w:val="00025ECA"/>
    <w:rsid w:val="00026030"/>
    <w:rsid w:val="00026916"/>
    <w:rsid w:val="00026AC0"/>
    <w:rsid w:val="000278D0"/>
    <w:rsid w:val="00027A03"/>
    <w:rsid w:val="00027E14"/>
    <w:rsid w:val="00027EDA"/>
    <w:rsid w:val="000304FE"/>
    <w:rsid w:val="00030A26"/>
    <w:rsid w:val="00030FA9"/>
    <w:rsid w:val="0003105F"/>
    <w:rsid w:val="0003151A"/>
    <w:rsid w:val="00031672"/>
    <w:rsid w:val="000318EA"/>
    <w:rsid w:val="000325B8"/>
    <w:rsid w:val="000327D8"/>
    <w:rsid w:val="000331DA"/>
    <w:rsid w:val="00033F97"/>
    <w:rsid w:val="000348F0"/>
    <w:rsid w:val="00034A5C"/>
    <w:rsid w:val="00034C15"/>
    <w:rsid w:val="00035380"/>
    <w:rsid w:val="00035647"/>
    <w:rsid w:val="00035CAE"/>
    <w:rsid w:val="000361D1"/>
    <w:rsid w:val="00036345"/>
    <w:rsid w:val="0003634A"/>
    <w:rsid w:val="0003664E"/>
    <w:rsid w:val="00036BA1"/>
    <w:rsid w:val="00036E19"/>
    <w:rsid w:val="000371FA"/>
    <w:rsid w:val="0003798D"/>
    <w:rsid w:val="000379AE"/>
    <w:rsid w:val="00037DB0"/>
    <w:rsid w:val="00037F41"/>
    <w:rsid w:val="00041C38"/>
    <w:rsid w:val="00042016"/>
    <w:rsid w:val="000422E2"/>
    <w:rsid w:val="00042D58"/>
    <w:rsid w:val="00042F22"/>
    <w:rsid w:val="00043060"/>
    <w:rsid w:val="00043248"/>
    <w:rsid w:val="000438EF"/>
    <w:rsid w:val="000444EF"/>
    <w:rsid w:val="000447EA"/>
    <w:rsid w:val="000453E1"/>
    <w:rsid w:val="0004558E"/>
    <w:rsid w:val="000462E3"/>
    <w:rsid w:val="00046983"/>
    <w:rsid w:val="00046B5C"/>
    <w:rsid w:val="00047366"/>
    <w:rsid w:val="000473D6"/>
    <w:rsid w:val="00050660"/>
    <w:rsid w:val="00051841"/>
    <w:rsid w:val="00052819"/>
    <w:rsid w:val="00052A07"/>
    <w:rsid w:val="000530F3"/>
    <w:rsid w:val="000534E3"/>
    <w:rsid w:val="00053600"/>
    <w:rsid w:val="000553CF"/>
    <w:rsid w:val="000556CE"/>
    <w:rsid w:val="0005606A"/>
    <w:rsid w:val="000567FA"/>
    <w:rsid w:val="00056FF8"/>
    <w:rsid w:val="00057117"/>
    <w:rsid w:val="0005714B"/>
    <w:rsid w:val="0005729D"/>
    <w:rsid w:val="000572F9"/>
    <w:rsid w:val="00057B8F"/>
    <w:rsid w:val="00060A60"/>
    <w:rsid w:val="00060D66"/>
    <w:rsid w:val="000616E7"/>
    <w:rsid w:val="000617D0"/>
    <w:rsid w:val="00061A82"/>
    <w:rsid w:val="000620B6"/>
    <w:rsid w:val="00063F71"/>
    <w:rsid w:val="00064595"/>
    <w:rsid w:val="0006487E"/>
    <w:rsid w:val="00065938"/>
    <w:rsid w:val="00065D0B"/>
    <w:rsid w:val="00065E1A"/>
    <w:rsid w:val="00066233"/>
    <w:rsid w:val="0006769F"/>
    <w:rsid w:val="00067AE7"/>
    <w:rsid w:val="00067C76"/>
    <w:rsid w:val="00070203"/>
    <w:rsid w:val="000713AC"/>
    <w:rsid w:val="00071F83"/>
    <w:rsid w:val="00073908"/>
    <w:rsid w:val="000740AD"/>
    <w:rsid w:val="000741A5"/>
    <w:rsid w:val="0007472D"/>
    <w:rsid w:val="00074F30"/>
    <w:rsid w:val="00075473"/>
    <w:rsid w:val="00075B74"/>
    <w:rsid w:val="00075C01"/>
    <w:rsid w:val="00075DD4"/>
    <w:rsid w:val="00077233"/>
    <w:rsid w:val="000775C9"/>
    <w:rsid w:val="000776F4"/>
    <w:rsid w:val="00077E5F"/>
    <w:rsid w:val="0008017B"/>
    <w:rsid w:val="0008036A"/>
    <w:rsid w:val="00080693"/>
    <w:rsid w:val="000809E2"/>
    <w:rsid w:val="00080AE9"/>
    <w:rsid w:val="00080D93"/>
    <w:rsid w:val="0008131F"/>
    <w:rsid w:val="000814EA"/>
    <w:rsid w:val="00081556"/>
    <w:rsid w:val="00081AE6"/>
    <w:rsid w:val="00081B95"/>
    <w:rsid w:val="00081D7E"/>
    <w:rsid w:val="00082AC3"/>
    <w:rsid w:val="00083F6D"/>
    <w:rsid w:val="000849D8"/>
    <w:rsid w:val="00084D1C"/>
    <w:rsid w:val="000855EB"/>
    <w:rsid w:val="00085B52"/>
    <w:rsid w:val="00085E38"/>
    <w:rsid w:val="00085E75"/>
    <w:rsid w:val="000866F2"/>
    <w:rsid w:val="00087362"/>
    <w:rsid w:val="000877C1"/>
    <w:rsid w:val="00087B84"/>
    <w:rsid w:val="0009009F"/>
    <w:rsid w:val="000900FA"/>
    <w:rsid w:val="0009087B"/>
    <w:rsid w:val="00090DF4"/>
    <w:rsid w:val="000912D9"/>
    <w:rsid w:val="000913FA"/>
    <w:rsid w:val="00091557"/>
    <w:rsid w:val="00091F42"/>
    <w:rsid w:val="000923B1"/>
    <w:rsid w:val="000924C1"/>
    <w:rsid w:val="000924F0"/>
    <w:rsid w:val="00092E07"/>
    <w:rsid w:val="00093474"/>
    <w:rsid w:val="000936B4"/>
    <w:rsid w:val="000938CA"/>
    <w:rsid w:val="00093E90"/>
    <w:rsid w:val="00094F93"/>
    <w:rsid w:val="0009510F"/>
    <w:rsid w:val="000951BA"/>
    <w:rsid w:val="0009568F"/>
    <w:rsid w:val="00096589"/>
    <w:rsid w:val="00096D75"/>
    <w:rsid w:val="000974EA"/>
    <w:rsid w:val="000976D9"/>
    <w:rsid w:val="000976DB"/>
    <w:rsid w:val="00097723"/>
    <w:rsid w:val="00097B52"/>
    <w:rsid w:val="00097E9B"/>
    <w:rsid w:val="000A0F03"/>
    <w:rsid w:val="000A139C"/>
    <w:rsid w:val="000A1656"/>
    <w:rsid w:val="000A1B7B"/>
    <w:rsid w:val="000A207B"/>
    <w:rsid w:val="000A241D"/>
    <w:rsid w:val="000A24B8"/>
    <w:rsid w:val="000A275E"/>
    <w:rsid w:val="000A290D"/>
    <w:rsid w:val="000A2C11"/>
    <w:rsid w:val="000A333F"/>
    <w:rsid w:val="000A39AD"/>
    <w:rsid w:val="000A4301"/>
    <w:rsid w:val="000A486B"/>
    <w:rsid w:val="000A4C41"/>
    <w:rsid w:val="000A56F2"/>
    <w:rsid w:val="000A5C11"/>
    <w:rsid w:val="000A5C28"/>
    <w:rsid w:val="000A6035"/>
    <w:rsid w:val="000A7794"/>
    <w:rsid w:val="000A7F17"/>
    <w:rsid w:val="000B001F"/>
    <w:rsid w:val="000B0697"/>
    <w:rsid w:val="000B06E9"/>
    <w:rsid w:val="000B2522"/>
    <w:rsid w:val="000B2719"/>
    <w:rsid w:val="000B30C0"/>
    <w:rsid w:val="000B3378"/>
    <w:rsid w:val="000B34BC"/>
    <w:rsid w:val="000B3647"/>
    <w:rsid w:val="000B3A8F"/>
    <w:rsid w:val="000B3CCC"/>
    <w:rsid w:val="000B3F1F"/>
    <w:rsid w:val="000B4AB9"/>
    <w:rsid w:val="000B58C3"/>
    <w:rsid w:val="000B5DB7"/>
    <w:rsid w:val="000B60D8"/>
    <w:rsid w:val="000B61E9"/>
    <w:rsid w:val="000B639A"/>
    <w:rsid w:val="000B6AE9"/>
    <w:rsid w:val="000B6C86"/>
    <w:rsid w:val="000B7051"/>
    <w:rsid w:val="000B7471"/>
    <w:rsid w:val="000C0361"/>
    <w:rsid w:val="000C10A5"/>
    <w:rsid w:val="000C165A"/>
    <w:rsid w:val="000C1B0A"/>
    <w:rsid w:val="000C1ED2"/>
    <w:rsid w:val="000C2089"/>
    <w:rsid w:val="000C2E19"/>
    <w:rsid w:val="000C2FD9"/>
    <w:rsid w:val="000C33A4"/>
    <w:rsid w:val="000C38D1"/>
    <w:rsid w:val="000C3A4D"/>
    <w:rsid w:val="000C3FAF"/>
    <w:rsid w:val="000C40E0"/>
    <w:rsid w:val="000C4385"/>
    <w:rsid w:val="000C44A7"/>
    <w:rsid w:val="000C4957"/>
    <w:rsid w:val="000C4CEB"/>
    <w:rsid w:val="000C5E58"/>
    <w:rsid w:val="000C65D2"/>
    <w:rsid w:val="000C68B0"/>
    <w:rsid w:val="000C7A85"/>
    <w:rsid w:val="000C7E58"/>
    <w:rsid w:val="000C7EAA"/>
    <w:rsid w:val="000D029A"/>
    <w:rsid w:val="000D0D07"/>
    <w:rsid w:val="000D19E8"/>
    <w:rsid w:val="000D36E1"/>
    <w:rsid w:val="000D37F1"/>
    <w:rsid w:val="000D4797"/>
    <w:rsid w:val="000D49EC"/>
    <w:rsid w:val="000D5E24"/>
    <w:rsid w:val="000D604C"/>
    <w:rsid w:val="000D6071"/>
    <w:rsid w:val="000D66DF"/>
    <w:rsid w:val="000D708A"/>
    <w:rsid w:val="000E0527"/>
    <w:rsid w:val="000E0F53"/>
    <w:rsid w:val="000E14B6"/>
    <w:rsid w:val="000E18B8"/>
    <w:rsid w:val="000E19E5"/>
    <w:rsid w:val="000E1E92"/>
    <w:rsid w:val="000E21B8"/>
    <w:rsid w:val="000E241B"/>
    <w:rsid w:val="000E2535"/>
    <w:rsid w:val="000E3250"/>
    <w:rsid w:val="000E43CA"/>
    <w:rsid w:val="000E4564"/>
    <w:rsid w:val="000E465A"/>
    <w:rsid w:val="000E4890"/>
    <w:rsid w:val="000E49C7"/>
    <w:rsid w:val="000E4A41"/>
    <w:rsid w:val="000E528C"/>
    <w:rsid w:val="000E5710"/>
    <w:rsid w:val="000E6C8A"/>
    <w:rsid w:val="000E70A4"/>
    <w:rsid w:val="000F00C7"/>
    <w:rsid w:val="000F059E"/>
    <w:rsid w:val="000F06D6"/>
    <w:rsid w:val="000F082E"/>
    <w:rsid w:val="000F0EB1"/>
    <w:rsid w:val="000F1003"/>
    <w:rsid w:val="000F1106"/>
    <w:rsid w:val="000F1676"/>
    <w:rsid w:val="000F212B"/>
    <w:rsid w:val="000F2DF0"/>
    <w:rsid w:val="000F3244"/>
    <w:rsid w:val="000F3529"/>
    <w:rsid w:val="000F3762"/>
    <w:rsid w:val="000F3BE9"/>
    <w:rsid w:val="000F3F6C"/>
    <w:rsid w:val="000F3FE1"/>
    <w:rsid w:val="000F48B9"/>
    <w:rsid w:val="000F4BB6"/>
    <w:rsid w:val="000F5A48"/>
    <w:rsid w:val="000F6354"/>
    <w:rsid w:val="000F653A"/>
    <w:rsid w:val="000F6DF3"/>
    <w:rsid w:val="000F6FD7"/>
    <w:rsid w:val="000F7171"/>
    <w:rsid w:val="000F7212"/>
    <w:rsid w:val="000F75AA"/>
    <w:rsid w:val="000F7A2E"/>
    <w:rsid w:val="000F7B8D"/>
    <w:rsid w:val="001005FF"/>
    <w:rsid w:val="001006DD"/>
    <w:rsid w:val="0010089B"/>
    <w:rsid w:val="00100B56"/>
    <w:rsid w:val="00100D14"/>
    <w:rsid w:val="00101239"/>
    <w:rsid w:val="001012CD"/>
    <w:rsid w:val="00102A32"/>
    <w:rsid w:val="00102F4C"/>
    <w:rsid w:val="001032BD"/>
    <w:rsid w:val="001033D6"/>
    <w:rsid w:val="00104D33"/>
    <w:rsid w:val="001062FB"/>
    <w:rsid w:val="001063E6"/>
    <w:rsid w:val="001065F3"/>
    <w:rsid w:val="00106707"/>
    <w:rsid w:val="00106DE0"/>
    <w:rsid w:val="00110495"/>
    <w:rsid w:val="001108CE"/>
    <w:rsid w:val="00111461"/>
    <w:rsid w:val="001128F0"/>
    <w:rsid w:val="0011338E"/>
    <w:rsid w:val="001135EB"/>
    <w:rsid w:val="00113CE9"/>
    <w:rsid w:val="00113CF4"/>
    <w:rsid w:val="00114294"/>
    <w:rsid w:val="00114428"/>
    <w:rsid w:val="001146DE"/>
    <w:rsid w:val="001153EA"/>
    <w:rsid w:val="00115643"/>
    <w:rsid w:val="00115A26"/>
    <w:rsid w:val="00115D51"/>
    <w:rsid w:val="00116765"/>
    <w:rsid w:val="00120407"/>
    <w:rsid w:val="00120A60"/>
    <w:rsid w:val="00120C18"/>
    <w:rsid w:val="00120E35"/>
    <w:rsid w:val="0012125A"/>
    <w:rsid w:val="001219C2"/>
    <w:rsid w:val="001219F5"/>
    <w:rsid w:val="00121A20"/>
    <w:rsid w:val="00121BED"/>
    <w:rsid w:val="001231D5"/>
    <w:rsid w:val="00123319"/>
    <w:rsid w:val="0012339D"/>
    <w:rsid w:val="00123518"/>
    <w:rsid w:val="0012377F"/>
    <w:rsid w:val="00123948"/>
    <w:rsid w:val="00123A25"/>
    <w:rsid w:val="00123F7A"/>
    <w:rsid w:val="001240C3"/>
    <w:rsid w:val="00124314"/>
    <w:rsid w:val="0012667A"/>
    <w:rsid w:val="00126B4A"/>
    <w:rsid w:val="001279CD"/>
    <w:rsid w:val="00127F58"/>
    <w:rsid w:val="0013044B"/>
    <w:rsid w:val="001308FC"/>
    <w:rsid w:val="0013109B"/>
    <w:rsid w:val="00131340"/>
    <w:rsid w:val="00131E16"/>
    <w:rsid w:val="001321B7"/>
    <w:rsid w:val="00132FC6"/>
    <w:rsid w:val="00132FD0"/>
    <w:rsid w:val="00133721"/>
    <w:rsid w:val="0013374F"/>
    <w:rsid w:val="0013392E"/>
    <w:rsid w:val="00134338"/>
    <w:rsid w:val="001344C0"/>
    <w:rsid w:val="001345C9"/>
    <w:rsid w:val="001346FA"/>
    <w:rsid w:val="00134990"/>
    <w:rsid w:val="00134B83"/>
    <w:rsid w:val="00135252"/>
    <w:rsid w:val="00135519"/>
    <w:rsid w:val="00135AFA"/>
    <w:rsid w:val="00136420"/>
    <w:rsid w:val="0013777A"/>
    <w:rsid w:val="0013777C"/>
    <w:rsid w:val="001378AE"/>
    <w:rsid w:val="00137AB5"/>
    <w:rsid w:val="00137F0B"/>
    <w:rsid w:val="00141217"/>
    <w:rsid w:val="00141C8A"/>
    <w:rsid w:val="00142294"/>
    <w:rsid w:val="001435B0"/>
    <w:rsid w:val="00143B25"/>
    <w:rsid w:val="00143E31"/>
    <w:rsid w:val="00144020"/>
    <w:rsid w:val="0014467C"/>
    <w:rsid w:val="0014488D"/>
    <w:rsid w:val="001456DF"/>
    <w:rsid w:val="001465D3"/>
    <w:rsid w:val="00146ABA"/>
    <w:rsid w:val="00146C57"/>
    <w:rsid w:val="00147028"/>
    <w:rsid w:val="00147CD0"/>
    <w:rsid w:val="0015132D"/>
    <w:rsid w:val="0015186A"/>
    <w:rsid w:val="00151E23"/>
    <w:rsid w:val="001526E0"/>
    <w:rsid w:val="00152CB1"/>
    <w:rsid w:val="00154535"/>
    <w:rsid w:val="001549A6"/>
    <w:rsid w:val="001551B5"/>
    <w:rsid w:val="0015579B"/>
    <w:rsid w:val="00155A43"/>
    <w:rsid w:val="00155F11"/>
    <w:rsid w:val="00156DC3"/>
    <w:rsid w:val="00157A12"/>
    <w:rsid w:val="00157EAF"/>
    <w:rsid w:val="001609A2"/>
    <w:rsid w:val="00160A0E"/>
    <w:rsid w:val="00161167"/>
    <w:rsid w:val="00161594"/>
    <w:rsid w:val="001627D9"/>
    <w:rsid w:val="00162F23"/>
    <w:rsid w:val="00163329"/>
    <w:rsid w:val="00163639"/>
    <w:rsid w:val="001653E2"/>
    <w:rsid w:val="001659C1"/>
    <w:rsid w:val="00165DFA"/>
    <w:rsid w:val="001660FA"/>
    <w:rsid w:val="001663B1"/>
    <w:rsid w:val="0016689E"/>
    <w:rsid w:val="00166A0C"/>
    <w:rsid w:val="00166A7F"/>
    <w:rsid w:val="00166B78"/>
    <w:rsid w:val="0016776A"/>
    <w:rsid w:val="00167C67"/>
    <w:rsid w:val="00167CF5"/>
    <w:rsid w:val="00167FC1"/>
    <w:rsid w:val="00170110"/>
    <w:rsid w:val="00170920"/>
    <w:rsid w:val="001710C9"/>
    <w:rsid w:val="00171EE0"/>
    <w:rsid w:val="001721CC"/>
    <w:rsid w:val="00172587"/>
    <w:rsid w:val="001730B2"/>
    <w:rsid w:val="001733FF"/>
    <w:rsid w:val="001734F9"/>
    <w:rsid w:val="00173A8E"/>
    <w:rsid w:val="00174B0B"/>
    <w:rsid w:val="0017502C"/>
    <w:rsid w:val="0017576B"/>
    <w:rsid w:val="00175AE8"/>
    <w:rsid w:val="00175F6B"/>
    <w:rsid w:val="0017627E"/>
    <w:rsid w:val="00176A73"/>
    <w:rsid w:val="00176D9A"/>
    <w:rsid w:val="00176F5B"/>
    <w:rsid w:val="00177499"/>
    <w:rsid w:val="001779EF"/>
    <w:rsid w:val="0018061A"/>
    <w:rsid w:val="00180BBE"/>
    <w:rsid w:val="0018143F"/>
    <w:rsid w:val="00181977"/>
    <w:rsid w:val="00181B5A"/>
    <w:rsid w:val="00181FF8"/>
    <w:rsid w:val="00182B16"/>
    <w:rsid w:val="00184072"/>
    <w:rsid w:val="001841AF"/>
    <w:rsid w:val="00185062"/>
    <w:rsid w:val="00185561"/>
    <w:rsid w:val="00186A1B"/>
    <w:rsid w:val="00186C97"/>
    <w:rsid w:val="00187395"/>
    <w:rsid w:val="00187486"/>
    <w:rsid w:val="00187525"/>
    <w:rsid w:val="00187533"/>
    <w:rsid w:val="00190335"/>
    <w:rsid w:val="00190AC1"/>
    <w:rsid w:val="0019105E"/>
    <w:rsid w:val="00192CCD"/>
    <w:rsid w:val="00192D4D"/>
    <w:rsid w:val="0019320D"/>
    <w:rsid w:val="0019330A"/>
    <w:rsid w:val="0019341A"/>
    <w:rsid w:val="001938CB"/>
    <w:rsid w:val="001938ED"/>
    <w:rsid w:val="00193A22"/>
    <w:rsid w:val="00194561"/>
    <w:rsid w:val="00195019"/>
    <w:rsid w:val="00195224"/>
    <w:rsid w:val="001958C9"/>
    <w:rsid w:val="0019712F"/>
    <w:rsid w:val="00197DF9"/>
    <w:rsid w:val="001A005E"/>
    <w:rsid w:val="001A07A9"/>
    <w:rsid w:val="001A0C60"/>
    <w:rsid w:val="001A134B"/>
    <w:rsid w:val="001A1418"/>
    <w:rsid w:val="001A17E2"/>
    <w:rsid w:val="001A191B"/>
    <w:rsid w:val="001A1987"/>
    <w:rsid w:val="001A1E3C"/>
    <w:rsid w:val="001A2037"/>
    <w:rsid w:val="001A245F"/>
    <w:rsid w:val="001A2564"/>
    <w:rsid w:val="001A2C7D"/>
    <w:rsid w:val="001A2D21"/>
    <w:rsid w:val="001A2D5D"/>
    <w:rsid w:val="001A30CE"/>
    <w:rsid w:val="001A3ABD"/>
    <w:rsid w:val="001A3D3E"/>
    <w:rsid w:val="001A437F"/>
    <w:rsid w:val="001A45AC"/>
    <w:rsid w:val="001A47CF"/>
    <w:rsid w:val="001A6173"/>
    <w:rsid w:val="001A6A1A"/>
    <w:rsid w:val="001A6CBA"/>
    <w:rsid w:val="001A6F79"/>
    <w:rsid w:val="001A7B06"/>
    <w:rsid w:val="001B00AC"/>
    <w:rsid w:val="001B0C84"/>
    <w:rsid w:val="001B0D97"/>
    <w:rsid w:val="001B17C2"/>
    <w:rsid w:val="001B2AB3"/>
    <w:rsid w:val="001B2B8C"/>
    <w:rsid w:val="001B2C16"/>
    <w:rsid w:val="001B386B"/>
    <w:rsid w:val="001B42BE"/>
    <w:rsid w:val="001B4519"/>
    <w:rsid w:val="001B4E6E"/>
    <w:rsid w:val="001B544C"/>
    <w:rsid w:val="001B56C1"/>
    <w:rsid w:val="001B5A5D"/>
    <w:rsid w:val="001B5B4B"/>
    <w:rsid w:val="001B63E5"/>
    <w:rsid w:val="001B69DB"/>
    <w:rsid w:val="001B6F58"/>
    <w:rsid w:val="001B792F"/>
    <w:rsid w:val="001C004A"/>
    <w:rsid w:val="001C0158"/>
    <w:rsid w:val="001C045C"/>
    <w:rsid w:val="001C0D0B"/>
    <w:rsid w:val="001C1BDC"/>
    <w:rsid w:val="001C1CE5"/>
    <w:rsid w:val="001C1FC7"/>
    <w:rsid w:val="001C2045"/>
    <w:rsid w:val="001C24A2"/>
    <w:rsid w:val="001C29D4"/>
    <w:rsid w:val="001C30E2"/>
    <w:rsid w:val="001C3D2A"/>
    <w:rsid w:val="001C3E01"/>
    <w:rsid w:val="001C40F0"/>
    <w:rsid w:val="001C44EB"/>
    <w:rsid w:val="001C4512"/>
    <w:rsid w:val="001C4C75"/>
    <w:rsid w:val="001C513C"/>
    <w:rsid w:val="001C5485"/>
    <w:rsid w:val="001C5616"/>
    <w:rsid w:val="001C59A3"/>
    <w:rsid w:val="001C62D7"/>
    <w:rsid w:val="001C64BF"/>
    <w:rsid w:val="001C64DB"/>
    <w:rsid w:val="001C6923"/>
    <w:rsid w:val="001C7867"/>
    <w:rsid w:val="001D01AE"/>
    <w:rsid w:val="001D07C9"/>
    <w:rsid w:val="001D0DD3"/>
    <w:rsid w:val="001D223F"/>
    <w:rsid w:val="001D2632"/>
    <w:rsid w:val="001D308A"/>
    <w:rsid w:val="001D3906"/>
    <w:rsid w:val="001D413F"/>
    <w:rsid w:val="001D4C3C"/>
    <w:rsid w:val="001D4D5F"/>
    <w:rsid w:val="001D4E73"/>
    <w:rsid w:val="001D4F4F"/>
    <w:rsid w:val="001D51BA"/>
    <w:rsid w:val="001D53E7"/>
    <w:rsid w:val="001D62E0"/>
    <w:rsid w:val="001D6342"/>
    <w:rsid w:val="001D63C4"/>
    <w:rsid w:val="001D6D53"/>
    <w:rsid w:val="001D7736"/>
    <w:rsid w:val="001E0637"/>
    <w:rsid w:val="001E0744"/>
    <w:rsid w:val="001E157F"/>
    <w:rsid w:val="001E29D8"/>
    <w:rsid w:val="001E2B59"/>
    <w:rsid w:val="001E53DD"/>
    <w:rsid w:val="001E566C"/>
    <w:rsid w:val="001E58E2"/>
    <w:rsid w:val="001E61D1"/>
    <w:rsid w:val="001E799C"/>
    <w:rsid w:val="001E7AED"/>
    <w:rsid w:val="001E7B37"/>
    <w:rsid w:val="001F043B"/>
    <w:rsid w:val="001F074A"/>
    <w:rsid w:val="001F1419"/>
    <w:rsid w:val="001F167A"/>
    <w:rsid w:val="001F2BF9"/>
    <w:rsid w:val="001F3621"/>
    <w:rsid w:val="001F3916"/>
    <w:rsid w:val="001F453A"/>
    <w:rsid w:val="001F4822"/>
    <w:rsid w:val="001F4A60"/>
    <w:rsid w:val="001F4BF8"/>
    <w:rsid w:val="001F4D2F"/>
    <w:rsid w:val="001F54C5"/>
    <w:rsid w:val="001F5E65"/>
    <w:rsid w:val="001F662C"/>
    <w:rsid w:val="001F6E5C"/>
    <w:rsid w:val="001F7074"/>
    <w:rsid w:val="001F7111"/>
    <w:rsid w:val="001F7933"/>
    <w:rsid w:val="00200490"/>
    <w:rsid w:val="00200C68"/>
    <w:rsid w:val="00200FE6"/>
    <w:rsid w:val="00201414"/>
    <w:rsid w:val="00201F3A"/>
    <w:rsid w:val="002031EF"/>
    <w:rsid w:val="0020345D"/>
    <w:rsid w:val="002035AF"/>
    <w:rsid w:val="00203791"/>
    <w:rsid w:val="00203D03"/>
    <w:rsid w:val="00203F96"/>
    <w:rsid w:val="00204665"/>
    <w:rsid w:val="0020507F"/>
    <w:rsid w:val="002066FF"/>
    <w:rsid w:val="002069B2"/>
    <w:rsid w:val="00206B9E"/>
    <w:rsid w:val="00207476"/>
    <w:rsid w:val="002074A0"/>
    <w:rsid w:val="00207FA3"/>
    <w:rsid w:val="00210426"/>
    <w:rsid w:val="00210C67"/>
    <w:rsid w:val="00211466"/>
    <w:rsid w:val="002116C7"/>
    <w:rsid w:val="00211DE6"/>
    <w:rsid w:val="00211E7E"/>
    <w:rsid w:val="0021257B"/>
    <w:rsid w:val="002125DF"/>
    <w:rsid w:val="00213126"/>
    <w:rsid w:val="00213430"/>
    <w:rsid w:val="002136FE"/>
    <w:rsid w:val="0021380C"/>
    <w:rsid w:val="00214466"/>
    <w:rsid w:val="002145C1"/>
    <w:rsid w:val="00214834"/>
    <w:rsid w:val="00214DA8"/>
    <w:rsid w:val="002150FE"/>
    <w:rsid w:val="00215423"/>
    <w:rsid w:val="002158FA"/>
    <w:rsid w:val="00215FFD"/>
    <w:rsid w:val="002160CE"/>
    <w:rsid w:val="0021713C"/>
    <w:rsid w:val="00217167"/>
    <w:rsid w:val="00220600"/>
    <w:rsid w:val="002211EB"/>
    <w:rsid w:val="00221B07"/>
    <w:rsid w:val="002224DB"/>
    <w:rsid w:val="00222A55"/>
    <w:rsid w:val="00223FCB"/>
    <w:rsid w:val="00224169"/>
    <w:rsid w:val="002242F7"/>
    <w:rsid w:val="00225229"/>
    <w:rsid w:val="00225255"/>
    <w:rsid w:val="002252C3"/>
    <w:rsid w:val="0022547D"/>
    <w:rsid w:val="00225C54"/>
    <w:rsid w:val="00225D98"/>
    <w:rsid w:val="002264B3"/>
    <w:rsid w:val="00226510"/>
    <w:rsid w:val="002266EC"/>
    <w:rsid w:val="00226B4C"/>
    <w:rsid w:val="002273EE"/>
    <w:rsid w:val="00227653"/>
    <w:rsid w:val="00230670"/>
    <w:rsid w:val="00230765"/>
    <w:rsid w:val="002307E0"/>
    <w:rsid w:val="00230D18"/>
    <w:rsid w:val="002319E4"/>
    <w:rsid w:val="00232A05"/>
    <w:rsid w:val="00232BE1"/>
    <w:rsid w:val="00233392"/>
    <w:rsid w:val="00233E60"/>
    <w:rsid w:val="00234348"/>
    <w:rsid w:val="002347D4"/>
    <w:rsid w:val="002351DC"/>
    <w:rsid w:val="00235632"/>
    <w:rsid w:val="002357B0"/>
    <w:rsid w:val="00235872"/>
    <w:rsid w:val="00235E3D"/>
    <w:rsid w:val="002363D2"/>
    <w:rsid w:val="0023683C"/>
    <w:rsid w:val="00236886"/>
    <w:rsid w:val="00236AF2"/>
    <w:rsid w:val="00237436"/>
    <w:rsid w:val="00240BB0"/>
    <w:rsid w:val="00240DBC"/>
    <w:rsid w:val="00241559"/>
    <w:rsid w:val="0024166D"/>
    <w:rsid w:val="00242522"/>
    <w:rsid w:val="002427D2"/>
    <w:rsid w:val="002435B3"/>
    <w:rsid w:val="00243A04"/>
    <w:rsid w:val="00244201"/>
    <w:rsid w:val="002445FB"/>
    <w:rsid w:val="00244674"/>
    <w:rsid w:val="00244758"/>
    <w:rsid w:val="00244FD7"/>
    <w:rsid w:val="002455AD"/>
    <w:rsid w:val="002458EB"/>
    <w:rsid w:val="00245A9C"/>
    <w:rsid w:val="00246B2C"/>
    <w:rsid w:val="002500C8"/>
    <w:rsid w:val="00250376"/>
    <w:rsid w:val="002507EC"/>
    <w:rsid w:val="00251483"/>
    <w:rsid w:val="002514C6"/>
    <w:rsid w:val="00251871"/>
    <w:rsid w:val="00251E7D"/>
    <w:rsid w:val="0025241E"/>
    <w:rsid w:val="00252672"/>
    <w:rsid w:val="0025285F"/>
    <w:rsid w:val="00253704"/>
    <w:rsid w:val="00255A8F"/>
    <w:rsid w:val="00256030"/>
    <w:rsid w:val="00256171"/>
    <w:rsid w:val="00256D22"/>
    <w:rsid w:val="002570E6"/>
    <w:rsid w:val="00257543"/>
    <w:rsid w:val="00257627"/>
    <w:rsid w:val="00260562"/>
    <w:rsid w:val="00260A6D"/>
    <w:rsid w:val="002610B4"/>
    <w:rsid w:val="002617E7"/>
    <w:rsid w:val="00262312"/>
    <w:rsid w:val="00262768"/>
    <w:rsid w:val="0026321F"/>
    <w:rsid w:val="002637DA"/>
    <w:rsid w:val="00263F60"/>
    <w:rsid w:val="002641D1"/>
    <w:rsid w:val="00264228"/>
    <w:rsid w:val="00264334"/>
    <w:rsid w:val="0026473E"/>
    <w:rsid w:val="0026508D"/>
    <w:rsid w:val="00266214"/>
    <w:rsid w:val="00267630"/>
    <w:rsid w:val="00267AEE"/>
    <w:rsid w:val="00267C83"/>
    <w:rsid w:val="00267CAB"/>
    <w:rsid w:val="00270479"/>
    <w:rsid w:val="002705B1"/>
    <w:rsid w:val="00270763"/>
    <w:rsid w:val="00270A59"/>
    <w:rsid w:val="00271284"/>
    <w:rsid w:val="0027136A"/>
    <w:rsid w:val="0027144F"/>
    <w:rsid w:val="00271754"/>
    <w:rsid w:val="00271813"/>
    <w:rsid w:val="00271F3A"/>
    <w:rsid w:val="00273278"/>
    <w:rsid w:val="002737F4"/>
    <w:rsid w:val="0027398B"/>
    <w:rsid w:val="00274316"/>
    <w:rsid w:val="00274589"/>
    <w:rsid w:val="002746A5"/>
    <w:rsid w:val="0027512F"/>
    <w:rsid w:val="00275876"/>
    <w:rsid w:val="0027695B"/>
    <w:rsid w:val="00276FD1"/>
    <w:rsid w:val="002772C3"/>
    <w:rsid w:val="00277834"/>
    <w:rsid w:val="00280369"/>
    <w:rsid w:val="002805F5"/>
    <w:rsid w:val="00280751"/>
    <w:rsid w:val="00280DAE"/>
    <w:rsid w:val="00281135"/>
    <w:rsid w:val="002811BA"/>
    <w:rsid w:val="00281500"/>
    <w:rsid w:val="002818BD"/>
    <w:rsid w:val="002819B6"/>
    <w:rsid w:val="00282007"/>
    <w:rsid w:val="002821C7"/>
    <w:rsid w:val="0028260B"/>
    <w:rsid w:val="0028280A"/>
    <w:rsid w:val="00282C1C"/>
    <w:rsid w:val="002831ED"/>
    <w:rsid w:val="00283A97"/>
    <w:rsid w:val="00284589"/>
    <w:rsid w:val="00284B33"/>
    <w:rsid w:val="002858E1"/>
    <w:rsid w:val="00285948"/>
    <w:rsid w:val="00286ACD"/>
    <w:rsid w:val="00287286"/>
    <w:rsid w:val="002873AC"/>
    <w:rsid w:val="00287727"/>
    <w:rsid w:val="00287838"/>
    <w:rsid w:val="00287C4D"/>
    <w:rsid w:val="00287C7E"/>
    <w:rsid w:val="00290258"/>
    <w:rsid w:val="002907B5"/>
    <w:rsid w:val="00290806"/>
    <w:rsid w:val="0029087A"/>
    <w:rsid w:val="00290B21"/>
    <w:rsid w:val="00291A1A"/>
    <w:rsid w:val="00291FCC"/>
    <w:rsid w:val="00292A1E"/>
    <w:rsid w:val="00292D5B"/>
    <w:rsid w:val="00292EB7"/>
    <w:rsid w:val="002934FC"/>
    <w:rsid w:val="002936FC"/>
    <w:rsid w:val="00294333"/>
    <w:rsid w:val="00294BE8"/>
    <w:rsid w:val="00295146"/>
    <w:rsid w:val="002961D8"/>
    <w:rsid w:val="00296227"/>
    <w:rsid w:val="00296647"/>
    <w:rsid w:val="00296684"/>
    <w:rsid w:val="00296A33"/>
    <w:rsid w:val="00296F44"/>
    <w:rsid w:val="0029716E"/>
    <w:rsid w:val="0029777D"/>
    <w:rsid w:val="00297B67"/>
    <w:rsid w:val="002A055E"/>
    <w:rsid w:val="002A0B23"/>
    <w:rsid w:val="002A0FBD"/>
    <w:rsid w:val="002A1312"/>
    <w:rsid w:val="002A13E3"/>
    <w:rsid w:val="002A171B"/>
    <w:rsid w:val="002A184A"/>
    <w:rsid w:val="002A18EA"/>
    <w:rsid w:val="002A1A5E"/>
    <w:rsid w:val="002A1D4E"/>
    <w:rsid w:val="002A2869"/>
    <w:rsid w:val="002A4B80"/>
    <w:rsid w:val="002A507B"/>
    <w:rsid w:val="002A5785"/>
    <w:rsid w:val="002A59F9"/>
    <w:rsid w:val="002A6789"/>
    <w:rsid w:val="002A6B67"/>
    <w:rsid w:val="002A6B97"/>
    <w:rsid w:val="002A76C5"/>
    <w:rsid w:val="002B0092"/>
    <w:rsid w:val="002B0AA9"/>
    <w:rsid w:val="002B0FBF"/>
    <w:rsid w:val="002B1046"/>
    <w:rsid w:val="002B185A"/>
    <w:rsid w:val="002B1ABF"/>
    <w:rsid w:val="002B1CDB"/>
    <w:rsid w:val="002B24D6"/>
    <w:rsid w:val="002B58EB"/>
    <w:rsid w:val="002B61D0"/>
    <w:rsid w:val="002B6288"/>
    <w:rsid w:val="002B6A90"/>
    <w:rsid w:val="002B7BFB"/>
    <w:rsid w:val="002C0184"/>
    <w:rsid w:val="002C05F7"/>
    <w:rsid w:val="002C08EB"/>
    <w:rsid w:val="002C2FF2"/>
    <w:rsid w:val="002C36E2"/>
    <w:rsid w:val="002C39D2"/>
    <w:rsid w:val="002C4142"/>
    <w:rsid w:val="002C41D2"/>
    <w:rsid w:val="002C41E6"/>
    <w:rsid w:val="002C4310"/>
    <w:rsid w:val="002C4484"/>
    <w:rsid w:val="002C4C33"/>
    <w:rsid w:val="002C5741"/>
    <w:rsid w:val="002C5A93"/>
    <w:rsid w:val="002C6272"/>
    <w:rsid w:val="002C69CD"/>
    <w:rsid w:val="002C6DA4"/>
    <w:rsid w:val="002C737E"/>
    <w:rsid w:val="002D071A"/>
    <w:rsid w:val="002D0998"/>
    <w:rsid w:val="002D0E6C"/>
    <w:rsid w:val="002D1450"/>
    <w:rsid w:val="002D1826"/>
    <w:rsid w:val="002D2697"/>
    <w:rsid w:val="002D29A5"/>
    <w:rsid w:val="002D2BA0"/>
    <w:rsid w:val="002D2C94"/>
    <w:rsid w:val="002D34B2"/>
    <w:rsid w:val="002D48B0"/>
    <w:rsid w:val="002D48C0"/>
    <w:rsid w:val="002D5121"/>
    <w:rsid w:val="002D5B37"/>
    <w:rsid w:val="002D6190"/>
    <w:rsid w:val="002D6E3A"/>
    <w:rsid w:val="002D75D2"/>
    <w:rsid w:val="002D7637"/>
    <w:rsid w:val="002D7A39"/>
    <w:rsid w:val="002E164A"/>
    <w:rsid w:val="002E17F2"/>
    <w:rsid w:val="002E1A87"/>
    <w:rsid w:val="002E1B14"/>
    <w:rsid w:val="002E35BC"/>
    <w:rsid w:val="002E38C1"/>
    <w:rsid w:val="002E3903"/>
    <w:rsid w:val="002E4070"/>
    <w:rsid w:val="002E4493"/>
    <w:rsid w:val="002E4580"/>
    <w:rsid w:val="002E46AE"/>
    <w:rsid w:val="002E4830"/>
    <w:rsid w:val="002E509A"/>
    <w:rsid w:val="002E5C58"/>
    <w:rsid w:val="002E636F"/>
    <w:rsid w:val="002E6891"/>
    <w:rsid w:val="002E7CAE"/>
    <w:rsid w:val="002F025E"/>
    <w:rsid w:val="002F0AB8"/>
    <w:rsid w:val="002F1B72"/>
    <w:rsid w:val="002F1EB0"/>
    <w:rsid w:val="002F20E1"/>
    <w:rsid w:val="002F2771"/>
    <w:rsid w:val="002F376C"/>
    <w:rsid w:val="002F37A9"/>
    <w:rsid w:val="002F4A45"/>
    <w:rsid w:val="002F4CC4"/>
    <w:rsid w:val="002F616A"/>
    <w:rsid w:val="002F62C1"/>
    <w:rsid w:val="002F64FC"/>
    <w:rsid w:val="002F7B6A"/>
    <w:rsid w:val="00301C1F"/>
    <w:rsid w:val="00301CE6"/>
    <w:rsid w:val="00301DDA"/>
    <w:rsid w:val="0030256B"/>
    <w:rsid w:val="003025BB"/>
    <w:rsid w:val="00302C45"/>
    <w:rsid w:val="00302E8B"/>
    <w:rsid w:val="0030332E"/>
    <w:rsid w:val="003035B1"/>
    <w:rsid w:val="003047D6"/>
    <w:rsid w:val="00304950"/>
    <w:rsid w:val="00304FB2"/>
    <w:rsid w:val="00304FEF"/>
    <w:rsid w:val="0030501F"/>
    <w:rsid w:val="003050CC"/>
    <w:rsid w:val="003057F7"/>
    <w:rsid w:val="00305DF5"/>
    <w:rsid w:val="0030636D"/>
    <w:rsid w:val="00306391"/>
    <w:rsid w:val="00306D4A"/>
    <w:rsid w:val="00306D7A"/>
    <w:rsid w:val="0030740B"/>
    <w:rsid w:val="00307715"/>
    <w:rsid w:val="003079B6"/>
    <w:rsid w:val="00307BA1"/>
    <w:rsid w:val="003102AC"/>
    <w:rsid w:val="00310622"/>
    <w:rsid w:val="00311192"/>
    <w:rsid w:val="00311702"/>
    <w:rsid w:val="00311E41"/>
    <w:rsid w:val="00311E82"/>
    <w:rsid w:val="00312458"/>
    <w:rsid w:val="00312592"/>
    <w:rsid w:val="00312DED"/>
    <w:rsid w:val="00312EB4"/>
    <w:rsid w:val="003131A1"/>
    <w:rsid w:val="003137BE"/>
    <w:rsid w:val="00313A9E"/>
    <w:rsid w:val="00313F65"/>
    <w:rsid w:val="00313FD6"/>
    <w:rsid w:val="003143BD"/>
    <w:rsid w:val="003149EA"/>
    <w:rsid w:val="003151AA"/>
    <w:rsid w:val="00315363"/>
    <w:rsid w:val="00315CAB"/>
    <w:rsid w:val="00315DE7"/>
    <w:rsid w:val="00316655"/>
    <w:rsid w:val="00316994"/>
    <w:rsid w:val="00316A0C"/>
    <w:rsid w:val="00316EB8"/>
    <w:rsid w:val="0031763C"/>
    <w:rsid w:val="003203D1"/>
    <w:rsid w:val="003203ED"/>
    <w:rsid w:val="003218D1"/>
    <w:rsid w:val="00321BC5"/>
    <w:rsid w:val="00322562"/>
    <w:rsid w:val="003227A6"/>
    <w:rsid w:val="00322C5F"/>
    <w:rsid w:val="00322C9F"/>
    <w:rsid w:val="00322F26"/>
    <w:rsid w:val="003230C4"/>
    <w:rsid w:val="00323F48"/>
    <w:rsid w:val="00324D23"/>
    <w:rsid w:val="00325831"/>
    <w:rsid w:val="00327264"/>
    <w:rsid w:val="003276D0"/>
    <w:rsid w:val="00330160"/>
    <w:rsid w:val="00330482"/>
    <w:rsid w:val="003304DA"/>
    <w:rsid w:val="00331025"/>
    <w:rsid w:val="003311AF"/>
    <w:rsid w:val="003311F6"/>
    <w:rsid w:val="00331751"/>
    <w:rsid w:val="00331D88"/>
    <w:rsid w:val="00332064"/>
    <w:rsid w:val="0033213B"/>
    <w:rsid w:val="00332183"/>
    <w:rsid w:val="003322F3"/>
    <w:rsid w:val="00332F52"/>
    <w:rsid w:val="003333B7"/>
    <w:rsid w:val="003339B2"/>
    <w:rsid w:val="00333D62"/>
    <w:rsid w:val="00333E1F"/>
    <w:rsid w:val="00333E2D"/>
    <w:rsid w:val="00334026"/>
    <w:rsid w:val="00334579"/>
    <w:rsid w:val="00334971"/>
    <w:rsid w:val="00334B5E"/>
    <w:rsid w:val="00334DBA"/>
    <w:rsid w:val="00335837"/>
    <w:rsid w:val="00335858"/>
    <w:rsid w:val="00336BDA"/>
    <w:rsid w:val="00336C10"/>
    <w:rsid w:val="0033710E"/>
    <w:rsid w:val="003379B9"/>
    <w:rsid w:val="003405C2"/>
    <w:rsid w:val="003406A7"/>
    <w:rsid w:val="00340A26"/>
    <w:rsid w:val="00341805"/>
    <w:rsid w:val="00341853"/>
    <w:rsid w:val="00341C5E"/>
    <w:rsid w:val="00341EE2"/>
    <w:rsid w:val="00341FCF"/>
    <w:rsid w:val="0034221E"/>
    <w:rsid w:val="0034251B"/>
    <w:rsid w:val="0034268B"/>
    <w:rsid w:val="00342BD7"/>
    <w:rsid w:val="00342CD3"/>
    <w:rsid w:val="00342E9C"/>
    <w:rsid w:val="00342EA7"/>
    <w:rsid w:val="0034467C"/>
    <w:rsid w:val="00345BEA"/>
    <w:rsid w:val="00345E80"/>
    <w:rsid w:val="00345F15"/>
    <w:rsid w:val="00345FDC"/>
    <w:rsid w:val="00346C07"/>
    <w:rsid w:val="00346DB5"/>
    <w:rsid w:val="0034719E"/>
    <w:rsid w:val="003477B1"/>
    <w:rsid w:val="00347FEB"/>
    <w:rsid w:val="0035024D"/>
    <w:rsid w:val="0035076C"/>
    <w:rsid w:val="00350EA3"/>
    <w:rsid w:val="00350FE1"/>
    <w:rsid w:val="00351C30"/>
    <w:rsid w:val="00351E8E"/>
    <w:rsid w:val="0035234D"/>
    <w:rsid w:val="0035243D"/>
    <w:rsid w:val="00352711"/>
    <w:rsid w:val="00352C39"/>
    <w:rsid w:val="00353346"/>
    <w:rsid w:val="00353DC3"/>
    <w:rsid w:val="00353F4B"/>
    <w:rsid w:val="003543EF"/>
    <w:rsid w:val="00354437"/>
    <w:rsid w:val="003551E5"/>
    <w:rsid w:val="00355291"/>
    <w:rsid w:val="00356A4F"/>
    <w:rsid w:val="00356F03"/>
    <w:rsid w:val="00357054"/>
    <w:rsid w:val="00357380"/>
    <w:rsid w:val="00357581"/>
    <w:rsid w:val="003578BB"/>
    <w:rsid w:val="00360190"/>
    <w:rsid w:val="003602D9"/>
    <w:rsid w:val="00360483"/>
    <w:rsid w:val="003604CE"/>
    <w:rsid w:val="00360E94"/>
    <w:rsid w:val="003623C1"/>
    <w:rsid w:val="00362709"/>
    <w:rsid w:val="003628DF"/>
    <w:rsid w:val="0036336A"/>
    <w:rsid w:val="003638EF"/>
    <w:rsid w:val="003639FA"/>
    <w:rsid w:val="00364E9E"/>
    <w:rsid w:val="00365446"/>
    <w:rsid w:val="0036575E"/>
    <w:rsid w:val="00365CC6"/>
    <w:rsid w:val="00365EA9"/>
    <w:rsid w:val="00366064"/>
    <w:rsid w:val="0036723C"/>
    <w:rsid w:val="003678C7"/>
    <w:rsid w:val="003705F7"/>
    <w:rsid w:val="00370E47"/>
    <w:rsid w:val="00371CD2"/>
    <w:rsid w:val="0037282A"/>
    <w:rsid w:val="00373100"/>
    <w:rsid w:val="003742AC"/>
    <w:rsid w:val="00374528"/>
    <w:rsid w:val="00374B59"/>
    <w:rsid w:val="00374C15"/>
    <w:rsid w:val="00375201"/>
    <w:rsid w:val="0037569D"/>
    <w:rsid w:val="00375BF7"/>
    <w:rsid w:val="00375CAF"/>
    <w:rsid w:val="00375DEB"/>
    <w:rsid w:val="00377887"/>
    <w:rsid w:val="00377CE1"/>
    <w:rsid w:val="00380181"/>
    <w:rsid w:val="003804B6"/>
    <w:rsid w:val="00381BF1"/>
    <w:rsid w:val="003838B1"/>
    <w:rsid w:val="00383C60"/>
    <w:rsid w:val="00383DA7"/>
    <w:rsid w:val="00384200"/>
    <w:rsid w:val="00385575"/>
    <w:rsid w:val="00385913"/>
    <w:rsid w:val="003859EF"/>
    <w:rsid w:val="00385BF0"/>
    <w:rsid w:val="00386296"/>
    <w:rsid w:val="0038650B"/>
    <w:rsid w:val="0038662E"/>
    <w:rsid w:val="0038677C"/>
    <w:rsid w:val="00386B16"/>
    <w:rsid w:val="00386FF9"/>
    <w:rsid w:val="003874B5"/>
    <w:rsid w:val="0038766A"/>
    <w:rsid w:val="0039053F"/>
    <w:rsid w:val="00390BB8"/>
    <w:rsid w:val="00390C1F"/>
    <w:rsid w:val="00390DF0"/>
    <w:rsid w:val="0039104A"/>
    <w:rsid w:val="003912A3"/>
    <w:rsid w:val="003913FF"/>
    <w:rsid w:val="00391C20"/>
    <w:rsid w:val="003939FF"/>
    <w:rsid w:val="00393C41"/>
    <w:rsid w:val="003952BB"/>
    <w:rsid w:val="00395569"/>
    <w:rsid w:val="00395577"/>
    <w:rsid w:val="00396B4A"/>
    <w:rsid w:val="00396D8D"/>
    <w:rsid w:val="003970D4"/>
    <w:rsid w:val="0039778C"/>
    <w:rsid w:val="00398E98"/>
    <w:rsid w:val="003A0AE5"/>
    <w:rsid w:val="003A1778"/>
    <w:rsid w:val="003A198F"/>
    <w:rsid w:val="003A2223"/>
    <w:rsid w:val="003A2A0F"/>
    <w:rsid w:val="003A2C97"/>
    <w:rsid w:val="003A2E60"/>
    <w:rsid w:val="003A3112"/>
    <w:rsid w:val="003A365D"/>
    <w:rsid w:val="003A3750"/>
    <w:rsid w:val="003A395B"/>
    <w:rsid w:val="003A4482"/>
    <w:rsid w:val="003A45A1"/>
    <w:rsid w:val="003A5057"/>
    <w:rsid w:val="003A5148"/>
    <w:rsid w:val="003A571C"/>
    <w:rsid w:val="003A5850"/>
    <w:rsid w:val="003A5B0A"/>
    <w:rsid w:val="003A5DFB"/>
    <w:rsid w:val="003A5F0C"/>
    <w:rsid w:val="003A6BAC"/>
    <w:rsid w:val="003A6DD3"/>
    <w:rsid w:val="003A6E55"/>
    <w:rsid w:val="003A6F92"/>
    <w:rsid w:val="003A70A4"/>
    <w:rsid w:val="003A7B3C"/>
    <w:rsid w:val="003A7EF3"/>
    <w:rsid w:val="003A7FF1"/>
    <w:rsid w:val="003B0141"/>
    <w:rsid w:val="003B0274"/>
    <w:rsid w:val="003B0611"/>
    <w:rsid w:val="003B07DD"/>
    <w:rsid w:val="003B0A9F"/>
    <w:rsid w:val="003B0E53"/>
    <w:rsid w:val="003B1382"/>
    <w:rsid w:val="003B159C"/>
    <w:rsid w:val="003B17E0"/>
    <w:rsid w:val="003B197C"/>
    <w:rsid w:val="003B2A66"/>
    <w:rsid w:val="003B3376"/>
    <w:rsid w:val="003B369F"/>
    <w:rsid w:val="003B36A3"/>
    <w:rsid w:val="003B370F"/>
    <w:rsid w:val="003B4BA4"/>
    <w:rsid w:val="003B52A1"/>
    <w:rsid w:val="003B538C"/>
    <w:rsid w:val="003B64BB"/>
    <w:rsid w:val="003B7C8E"/>
    <w:rsid w:val="003B7FE5"/>
    <w:rsid w:val="003C0310"/>
    <w:rsid w:val="003C0769"/>
    <w:rsid w:val="003C0778"/>
    <w:rsid w:val="003C0E66"/>
    <w:rsid w:val="003C11C8"/>
    <w:rsid w:val="003C1B3F"/>
    <w:rsid w:val="003C20BA"/>
    <w:rsid w:val="003C2488"/>
    <w:rsid w:val="003C2702"/>
    <w:rsid w:val="003C27FE"/>
    <w:rsid w:val="003C2CC2"/>
    <w:rsid w:val="003C3001"/>
    <w:rsid w:val="003C3116"/>
    <w:rsid w:val="003C380C"/>
    <w:rsid w:val="003C412F"/>
    <w:rsid w:val="003C4481"/>
    <w:rsid w:val="003C49FC"/>
    <w:rsid w:val="003C64DE"/>
    <w:rsid w:val="003C6553"/>
    <w:rsid w:val="003C692F"/>
    <w:rsid w:val="003C7604"/>
    <w:rsid w:val="003C7806"/>
    <w:rsid w:val="003C7C40"/>
    <w:rsid w:val="003D0CDF"/>
    <w:rsid w:val="003D109F"/>
    <w:rsid w:val="003D10FA"/>
    <w:rsid w:val="003D1AC7"/>
    <w:rsid w:val="003D1E87"/>
    <w:rsid w:val="003D2478"/>
    <w:rsid w:val="003D262B"/>
    <w:rsid w:val="003D2C4F"/>
    <w:rsid w:val="003D2D7A"/>
    <w:rsid w:val="003D3C45"/>
    <w:rsid w:val="003D480A"/>
    <w:rsid w:val="003D4DCB"/>
    <w:rsid w:val="003D50EC"/>
    <w:rsid w:val="003D51EE"/>
    <w:rsid w:val="003D5B1F"/>
    <w:rsid w:val="003D5E1E"/>
    <w:rsid w:val="003D6512"/>
    <w:rsid w:val="003D69DF"/>
    <w:rsid w:val="003D7668"/>
    <w:rsid w:val="003D780D"/>
    <w:rsid w:val="003E0D53"/>
    <w:rsid w:val="003E0E98"/>
    <w:rsid w:val="003E117C"/>
    <w:rsid w:val="003E15FA"/>
    <w:rsid w:val="003E1DA9"/>
    <w:rsid w:val="003E1FA9"/>
    <w:rsid w:val="003E213E"/>
    <w:rsid w:val="003E34C6"/>
    <w:rsid w:val="003E4298"/>
    <w:rsid w:val="003E4FE3"/>
    <w:rsid w:val="003E55E4"/>
    <w:rsid w:val="003E5627"/>
    <w:rsid w:val="003E562C"/>
    <w:rsid w:val="003E5E31"/>
    <w:rsid w:val="003E5FE4"/>
    <w:rsid w:val="003E64FB"/>
    <w:rsid w:val="003E6621"/>
    <w:rsid w:val="003E7359"/>
    <w:rsid w:val="003E74E3"/>
    <w:rsid w:val="003E7819"/>
    <w:rsid w:val="003E781D"/>
    <w:rsid w:val="003F05C7"/>
    <w:rsid w:val="003F087E"/>
    <w:rsid w:val="003F0F18"/>
    <w:rsid w:val="003F20F4"/>
    <w:rsid w:val="003F23C7"/>
    <w:rsid w:val="003F2CD4"/>
    <w:rsid w:val="003F2EA0"/>
    <w:rsid w:val="003F3DEC"/>
    <w:rsid w:val="003F43F7"/>
    <w:rsid w:val="003F4B51"/>
    <w:rsid w:val="003F52A2"/>
    <w:rsid w:val="003F582E"/>
    <w:rsid w:val="003F5AEF"/>
    <w:rsid w:val="003F6BBE"/>
    <w:rsid w:val="003F7161"/>
    <w:rsid w:val="004000E8"/>
    <w:rsid w:val="00400AF4"/>
    <w:rsid w:val="00400B57"/>
    <w:rsid w:val="004019AA"/>
    <w:rsid w:val="00401F25"/>
    <w:rsid w:val="0040206F"/>
    <w:rsid w:val="00402AA0"/>
    <w:rsid w:val="00402E2B"/>
    <w:rsid w:val="00404439"/>
    <w:rsid w:val="0040512B"/>
    <w:rsid w:val="00405C22"/>
    <w:rsid w:val="00405CA5"/>
    <w:rsid w:val="00406073"/>
    <w:rsid w:val="00406E57"/>
    <w:rsid w:val="00407285"/>
    <w:rsid w:val="00407CD3"/>
    <w:rsid w:val="00407E35"/>
    <w:rsid w:val="004100C1"/>
    <w:rsid w:val="00410134"/>
    <w:rsid w:val="00410187"/>
    <w:rsid w:val="00410B72"/>
    <w:rsid w:val="00410F18"/>
    <w:rsid w:val="00411229"/>
    <w:rsid w:val="0041129C"/>
    <w:rsid w:val="00412376"/>
    <w:rsid w:val="0041263E"/>
    <w:rsid w:val="004127CC"/>
    <w:rsid w:val="00412925"/>
    <w:rsid w:val="00412B4B"/>
    <w:rsid w:val="00412D41"/>
    <w:rsid w:val="0041340E"/>
    <w:rsid w:val="0041348C"/>
    <w:rsid w:val="00413632"/>
    <w:rsid w:val="004136BC"/>
    <w:rsid w:val="00413835"/>
    <w:rsid w:val="00413AAC"/>
    <w:rsid w:val="00413E92"/>
    <w:rsid w:val="00414115"/>
    <w:rsid w:val="00414865"/>
    <w:rsid w:val="00416605"/>
    <w:rsid w:val="0041668B"/>
    <w:rsid w:val="00416781"/>
    <w:rsid w:val="00416BE4"/>
    <w:rsid w:val="0041712C"/>
    <w:rsid w:val="004173A3"/>
    <w:rsid w:val="00417A47"/>
    <w:rsid w:val="00420FD7"/>
    <w:rsid w:val="00421105"/>
    <w:rsid w:val="00421740"/>
    <w:rsid w:val="00422AA4"/>
    <w:rsid w:val="0042383B"/>
    <w:rsid w:val="004242F4"/>
    <w:rsid w:val="00424619"/>
    <w:rsid w:val="0042469B"/>
    <w:rsid w:val="00425072"/>
    <w:rsid w:val="004251E0"/>
    <w:rsid w:val="00425F84"/>
    <w:rsid w:val="004264C6"/>
    <w:rsid w:val="004265F4"/>
    <w:rsid w:val="004268C7"/>
    <w:rsid w:val="00426BFE"/>
    <w:rsid w:val="00426E90"/>
    <w:rsid w:val="00427248"/>
    <w:rsid w:val="0042743A"/>
    <w:rsid w:val="004276AF"/>
    <w:rsid w:val="00430005"/>
    <w:rsid w:val="0043036D"/>
    <w:rsid w:val="00430F3A"/>
    <w:rsid w:val="004311DC"/>
    <w:rsid w:val="0043162F"/>
    <w:rsid w:val="00431B0F"/>
    <w:rsid w:val="00432DE1"/>
    <w:rsid w:val="00433340"/>
    <w:rsid w:val="00433435"/>
    <w:rsid w:val="004340C0"/>
    <w:rsid w:val="004362B7"/>
    <w:rsid w:val="00436680"/>
    <w:rsid w:val="00436920"/>
    <w:rsid w:val="0043695A"/>
    <w:rsid w:val="00436D89"/>
    <w:rsid w:val="004370CC"/>
    <w:rsid w:val="00437447"/>
    <w:rsid w:val="00437C1E"/>
    <w:rsid w:val="00437F01"/>
    <w:rsid w:val="00440B2B"/>
    <w:rsid w:val="00440F69"/>
    <w:rsid w:val="00441A92"/>
    <w:rsid w:val="0044275C"/>
    <w:rsid w:val="004429D1"/>
    <w:rsid w:val="00442DE6"/>
    <w:rsid w:val="00442F2E"/>
    <w:rsid w:val="004431DC"/>
    <w:rsid w:val="00443486"/>
    <w:rsid w:val="00443DC5"/>
    <w:rsid w:val="00443FED"/>
    <w:rsid w:val="00444132"/>
    <w:rsid w:val="0044433B"/>
    <w:rsid w:val="004446B6"/>
    <w:rsid w:val="00444F56"/>
    <w:rsid w:val="00445F8B"/>
    <w:rsid w:val="00445FC0"/>
    <w:rsid w:val="00446488"/>
    <w:rsid w:val="004466B1"/>
    <w:rsid w:val="004479D0"/>
    <w:rsid w:val="00447D08"/>
    <w:rsid w:val="004517AA"/>
    <w:rsid w:val="00452284"/>
    <w:rsid w:val="00452CAC"/>
    <w:rsid w:val="004541C8"/>
    <w:rsid w:val="00457565"/>
    <w:rsid w:val="004576CD"/>
    <w:rsid w:val="00457B71"/>
    <w:rsid w:val="00460188"/>
    <w:rsid w:val="004617F5"/>
    <w:rsid w:val="004618D8"/>
    <w:rsid w:val="00461C98"/>
    <w:rsid w:val="00462613"/>
    <w:rsid w:val="0046266A"/>
    <w:rsid w:val="00463160"/>
    <w:rsid w:val="00464680"/>
    <w:rsid w:val="00464744"/>
    <w:rsid w:val="004647E7"/>
    <w:rsid w:val="00464BF3"/>
    <w:rsid w:val="0046579A"/>
    <w:rsid w:val="004665BA"/>
    <w:rsid w:val="004669E2"/>
    <w:rsid w:val="004674C5"/>
    <w:rsid w:val="00470A71"/>
    <w:rsid w:val="00470C21"/>
    <w:rsid w:val="00470C31"/>
    <w:rsid w:val="00471B3F"/>
    <w:rsid w:val="00471DE0"/>
    <w:rsid w:val="004725D2"/>
    <w:rsid w:val="0047277A"/>
    <w:rsid w:val="00472B42"/>
    <w:rsid w:val="004730BF"/>
    <w:rsid w:val="004734D0"/>
    <w:rsid w:val="00474B7E"/>
    <w:rsid w:val="00474FF0"/>
    <w:rsid w:val="0047506C"/>
    <w:rsid w:val="004751C9"/>
    <w:rsid w:val="0047535F"/>
    <w:rsid w:val="0047556B"/>
    <w:rsid w:val="004757C7"/>
    <w:rsid w:val="00476211"/>
    <w:rsid w:val="00477768"/>
    <w:rsid w:val="00477D7B"/>
    <w:rsid w:val="00480200"/>
    <w:rsid w:val="00480350"/>
    <w:rsid w:val="004824BB"/>
    <w:rsid w:val="00482667"/>
    <w:rsid w:val="0048409C"/>
    <w:rsid w:val="00484783"/>
    <w:rsid w:val="00484C9A"/>
    <w:rsid w:val="0048571A"/>
    <w:rsid w:val="00485981"/>
    <w:rsid w:val="004867A0"/>
    <w:rsid w:val="0049014B"/>
    <w:rsid w:val="00490E09"/>
    <w:rsid w:val="0049101A"/>
    <w:rsid w:val="004910A1"/>
    <w:rsid w:val="0049177F"/>
    <w:rsid w:val="004922F3"/>
    <w:rsid w:val="00492B9C"/>
    <w:rsid w:val="00492BC5"/>
    <w:rsid w:val="00493169"/>
    <w:rsid w:val="004931F0"/>
    <w:rsid w:val="004936CF"/>
    <w:rsid w:val="00493801"/>
    <w:rsid w:val="00494F77"/>
    <w:rsid w:val="00495680"/>
    <w:rsid w:val="00495D41"/>
    <w:rsid w:val="004964F1"/>
    <w:rsid w:val="00496552"/>
    <w:rsid w:val="0049699A"/>
    <w:rsid w:val="00496ABC"/>
    <w:rsid w:val="00497E5F"/>
    <w:rsid w:val="004A0144"/>
    <w:rsid w:val="004A0ADE"/>
    <w:rsid w:val="004A11B9"/>
    <w:rsid w:val="004A16BC"/>
    <w:rsid w:val="004A185D"/>
    <w:rsid w:val="004A2B94"/>
    <w:rsid w:val="004A2F8E"/>
    <w:rsid w:val="004A5223"/>
    <w:rsid w:val="004A5F89"/>
    <w:rsid w:val="004A5FA9"/>
    <w:rsid w:val="004A6169"/>
    <w:rsid w:val="004A6E95"/>
    <w:rsid w:val="004A7322"/>
    <w:rsid w:val="004A75A0"/>
    <w:rsid w:val="004B065C"/>
    <w:rsid w:val="004B0908"/>
    <w:rsid w:val="004B09EA"/>
    <w:rsid w:val="004B0BA9"/>
    <w:rsid w:val="004B0BBB"/>
    <w:rsid w:val="004B0D7C"/>
    <w:rsid w:val="004B2017"/>
    <w:rsid w:val="004B2126"/>
    <w:rsid w:val="004B24B4"/>
    <w:rsid w:val="004B32E1"/>
    <w:rsid w:val="004B425A"/>
    <w:rsid w:val="004B478B"/>
    <w:rsid w:val="004B4DE5"/>
    <w:rsid w:val="004B527B"/>
    <w:rsid w:val="004B6030"/>
    <w:rsid w:val="004B6063"/>
    <w:rsid w:val="004B66CE"/>
    <w:rsid w:val="004B6782"/>
    <w:rsid w:val="004B6F6A"/>
    <w:rsid w:val="004B723A"/>
    <w:rsid w:val="004B7ABD"/>
    <w:rsid w:val="004B7C0C"/>
    <w:rsid w:val="004C06E6"/>
    <w:rsid w:val="004C1094"/>
    <w:rsid w:val="004C1493"/>
    <w:rsid w:val="004C18E2"/>
    <w:rsid w:val="004C1BC6"/>
    <w:rsid w:val="004C1DFF"/>
    <w:rsid w:val="004C234E"/>
    <w:rsid w:val="004C271E"/>
    <w:rsid w:val="004C27C1"/>
    <w:rsid w:val="004C2AC7"/>
    <w:rsid w:val="004C3898"/>
    <w:rsid w:val="004C3EFC"/>
    <w:rsid w:val="004C3FD1"/>
    <w:rsid w:val="004C3FE1"/>
    <w:rsid w:val="004D0122"/>
    <w:rsid w:val="004D04D2"/>
    <w:rsid w:val="004D164D"/>
    <w:rsid w:val="004D1F9E"/>
    <w:rsid w:val="004D217E"/>
    <w:rsid w:val="004D22A7"/>
    <w:rsid w:val="004D2616"/>
    <w:rsid w:val="004D266C"/>
    <w:rsid w:val="004D279B"/>
    <w:rsid w:val="004D295C"/>
    <w:rsid w:val="004D336D"/>
    <w:rsid w:val="004D36B1"/>
    <w:rsid w:val="004D459E"/>
    <w:rsid w:val="004D472E"/>
    <w:rsid w:val="004D48DA"/>
    <w:rsid w:val="004D54E2"/>
    <w:rsid w:val="004D5640"/>
    <w:rsid w:val="004D58DA"/>
    <w:rsid w:val="004D5E5C"/>
    <w:rsid w:val="004D74DB"/>
    <w:rsid w:val="004D78C7"/>
    <w:rsid w:val="004D7EBD"/>
    <w:rsid w:val="004E030B"/>
    <w:rsid w:val="004E041A"/>
    <w:rsid w:val="004E1EDB"/>
    <w:rsid w:val="004E1F15"/>
    <w:rsid w:val="004E2680"/>
    <w:rsid w:val="004E28F9"/>
    <w:rsid w:val="004E3876"/>
    <w:rsid w:val="004E3901"/>
    <w:rsid w:val="004E462E"/>
    <w:rsid w:val="004E4B4F"/>
    <w:rsid w:val="004E4C4F"/>
    <w:rsid w:val="004E4DEF"/>
    <w:rsid w:val="004E56DC"/>
    <w:rsid w:val="004E5939"/>
    <w:rsid w:val="004E5961"/>
    <w:rsid w:val="004E65F0"/>
    <w:rsid w:val="004E76F4"/>
    <w:rsid w:val="004E781E"/>
    <w:rsid w:val="004E7E0C"/>
    <w:rsid w:val="004F01BA"/>
    <w:rsid w:val="004F0B4E"/>
    <w:rsid w:val="004F0B6C"/>
    <w:rsid w:val="004F14DD"/>
    <w:rsid w:val="004F155B"/>
    <w:rsid w:val="004F1568"/>
    <w:rsid w:val="004F1CE9"/>
    <w:rsid w:val="004F2078"/>
    <w:rsid w:val="004F2940"/>
    <w:rsid w:val="004F29CA"/>
    <w:rsid w:val="004F2C1E"/>
    <w:rsid w:val="004F419D"/>
    <w:rsid w:val="004F4624"/>
    <w:rsid w:val="004F4BEE"/>
    <w:rsid w:val="004F4DA3"/>
    <w:rsid w:val="004F59ED"/>
    <w:rsid w:val="004F5ECA"/>
    <w:rsid w:val="004F71AB"/>
    <w:rsid w:val="004F7434"/>
    <w:rsid w:val="004F7598"/>
    <w:rsid w:val="004F768F"/>
    <w:rsid w:val="00500122"/>
    <w:rsid w:val="00500405"/>
    <w:rsid w:val="00500413"/>
    <w:rsid w:val="0050075C"/>
    <w:rsid w:val="00500F17"/>
    <w:rsid w:val="00502023"/>
    <w:rsid w:val="0050239B"/>
    <w:rsid w:val="0050252C"/>
    <w:rsid w:val="0050261D"/>
    <w:rsid w:val="005039C7"/>
    <w:rsid w:val="00503CA3"/>
    <w:rsid w:val="0050421C"/>
    <w:rsid w:val="00504D91"/>
    <w:rsid w:val="0050504B"/>
    <w:rsid w:val="00505788"/>
    <w:rsid w:val="00506557"/>
    <w:rsid w:val="0050677A"/>
    <w:rsid w:val="005069EE"/>
    <w:rsid w:val="00506C9C"/>
    <w:rsid w:val="00506E51"/>
    <w:rsid w:val="005072D7"/>
    <w:rsid w:val="00507648"/>
    <w:rsid w:val="00507931"/>
    <w:rsid w:val="00507C4B"/>
    <w:rsid w:val="00507C51"/>
    <w:rsid w:val="0051018D"/>
    <w:rsid w:val="005106C0"/>
    <w:rsid w:val="005108D8"/>
    <w:rsid w:val="00510A9C"/>
    <w:rsid w:val="005116F9"/>
    <w:rsid w:val="00511D3C"/>
    <w:rsid w:val="005121D2"/>
    <w:rsid w:val="005125AE"/>
    <w:rsid w:val="005129BA"/>
    <w:rsid w:val="00512DC4"/>
    <w:rsid w:val="00512F9F"/>
    <w:rsid w:val="005131FB"/>
    <w:rsid w:val="00513E08"/>
    <w:rsid w:val="005140B6"/>
    <w:rsid w:val="005140F4"/>
    <w:rsid w:val="00514380"/>
    <w:rsid w:val="00514A78"/>
    <w:rsid w:val="00514DC3"/>
    <w:rsid w:val="00515020"/>
    <w:rsid w:val="005153A7"/>
    <w:rsid w:val="0051571D"/>
    <w:rsid w:val="00515BA6"/>
    <w:rsid w:val="00515BFC"/>
    <w:rsid w:val="00515D5A"/>
    <w:rsid w:val="00516B24"/>
    <w:rsid w:val="00517508"/>
    <w:rsid w:val="00517634"/>
    <w:rsid w:val="00520556"/>
    <w:rsid w:val="005208ED"/>
    <w:rsid w:val="00520BD9"/>
    <w:rsid w:val="00520EA7"/>
    <w:rsid w:val="00520EF6"/>
    <w:rsid w:val="0052107E"/>
    <w:rsid w:val="0052161F"/>
    <w:rsid w:val="005219CF"/>
    <w:rsid w:val="00521E41"/>
    <w:rsid w:val="005221D4"/>
    <w:rsid w:val="00522B41"/>
    <w:rsid w:val="005231E1"/>
    <w:rsid w:val="00523945"/>
    <w:rsid w:val="00524195"/>
    <w:rsid w:val="00524386"/>
    <w:rsid w:val="00524421"/>
    <w:rsid w:val="005249F7"/>
    <w:rsid w:val="0052518E"/>
    <w:rsid w:val="0052559F"/>
    <w:rsid w:val="005255E8"/>
    <w:rsid w:val="00525BDE"/>
    <w:rsid w:val="005262BD"/>
    <w:rsid w:val="00526345"/>
    <w:rsid w:val="00526549"/>
    <w:rsid w:val="005265E9"/>
    <w:rsid w:val="0052674D"/>
    <w:rsid w:val="00526FAE"/>
    <w:rsid w:val="005271E1"/>
    <w:rsid w:val="0053163D"/>
    <w:rsid w:val="0053175D"/>
    <w:rsid w:val="0053270E"/>
    <w:rsid w:val="00533476"/>
    <w:rsid w:val="0053349E"/>
    <w:rsid w:val="0053365B"/>
    <w:rsid w:val="0053369F"/>
    <w:rsid w:val="00533865"/>
    <w:rsid w:val="00533B84"/>
    <w:rsid w:val="00533C55"/>
    <w:rsid w:val="00534518"/>
    <w:rsid w:val="005348FD"/>
    <w:rsid w:val="00534B59"/>
    <w:rsid w:val="005353E2"/>
    <w:rsid w:val="00535538"/>
    <w:rsid w:val="00535B82"/>
    <w:rsid w:val="00536759"/>
    <w:rsid w:val="00536B08"/>
    <w:rsid w:val="00536C9A"/>
    <w:rsid w:val="005379E8"/>
    <w:rsid w:val="00537C62"/>
    <w:rsid w:val="00537FC0"/>
    <w:rsid w:val="00542DD2"/>
    <w:rsid w:val="00543227"/>
    <w:rsid w:val="005433B8"/>
    <w:rsid w:val="005452D4"/>
    <w:rsid w:val="00545393"/>
    <w:rsid w:val="00545FF0"/>
    <w:rsid w:val="0054611E"/>
    <w:rsid w:val="005463CE"/>
    <w:rsid w:val="005464B6"/>
    <w:rsid w:val="00546970"/>
    <w:rsid w:val="00547A00"/>
    <w:rsid w:val="005501B8"/>
    <w:rsid w:val="005504AB"/>
    <w:rsid w:val="00550721"/>
    <w:rsid w:val="00550C14"/>
    <w:rsid w:val="0055165F"/>
    <w:rsid w:val="00551A93"/>
    <w:rsid w:val="00551C71"/>
    <w:rsid w:val="00553938"/>
    <w:rsid w:val="00553EB0"/>
    <w:rsid w:val="00554C37"/>
    <w:rsid w:val="00554E19"/>
    <w:rsid w:val="005550AF"/>
    <w:rsid w:val="00555169"/>
    <w:rsid w:val="0055524B"/>
    <w:rsid w:val="00555A81"/>
    <w:rsid w:val="00556164"/>
    <w:rsid w:val="005563EA"/>
    <w:rsid w:val="00556ACE"/>
    <w:rsid w:val="005577B8"/>
    <w:rsid w:val="00557ACE"/>
    <w:rsid w:val="00560933"/>
    <w:rsid w:val="00560A53"/>
    <w:rsid w:val="0056121F"/>
    <w:rsid w:val="005615D9"/>
    <w:rsid w:val="00561E8B"/>
    <w:rsid w:val="00562020"/>
    <w:rsid w:val="0056270E"/>
    <w:rsid w:val="00562B3A"/>
    <w:rsid w:val="00564713"/>
    <w:rsid w:val="005649D6"/>
    <w:rsid w:val="00564FAD"/>
    <w:rsid w:val="00567708"/>
    <w:rsid w:val="00567BCB"/>
    <w:rsid w:val="005700E2"/>
    <w:rsid w:val="005703E6"/>
    <w:rsid w:val="00571115"/>
    <w:rsid w:val="005711F3"/>
    <w:rsid w:val="00571469"/>
    <w:rsid w:val="00571B38"/>
    <w:rsid w:val="00571DE0"/>
    <w:rsid w:val="00572505"/>
    <w:rsid w:val="005725B2"/>
    <w:rsid w:val="00572A59"/>
    <w:rsid w:val="00573478"/>
    <w:rsid w:val="005734AB"/>
    <w:rsid w:val="00573500"/>
    <w:rsid w:val="0057356A"/>
    <w:rsid w:val="0057390C"/>
    <w:rsid w:val="00574575"/>
    <w:rsid w:val="00574905"/>
    <w:rsid w:val="00574B56"/>
    <w:rsid w:val="005752AC"/>
    <w:rsid w:val="00575FE6"/>
    <w:rsid w:val="00575FF2"/>
    <w:rsid w:val="00576248"/>
    <w:rsid w:val="00576893"/>
    <w:rsid w:val="0057694A"/>
    <w:rsid w:val="00577B7C"/>
    <w:rsid w:val="00577DB7"/>
    <w:rsid w:val="0058019D"/>
    <w:rsid w:val="0058070D"/>
    <w:rsid w:val="00581681"/>
    <w:rsid w:val="00581F03"/>
    <w:rsid w:val="00582809"/>
    <w:rsid w:val="00583A63"/>
    <w:rsid w:val="005846E0"/>
    <w:rsid w:val="00584D12"/>
    <w:rsid w:val="00584F29"/>
    <w:rsid w:val="00586CA5"/>
    <w:rsid w:val="0058798C"/>
    <w:rsid w:val="005900FA"/>
    <w:rsid w:val="00590352"/>
    <w:rsid w:val="005903C2"/>
    <w:rsid w:val="005904AE"/>
    <w:rsid w:val="00590A96"/>
    <w:rsid w:val="00591397"/>
    <w:rsid w:val="005919AC"/>
    <w:rsid w:val="00591B83"/>
    <w:rsid w:val="00592A61"/>
    <w:rsid w:val="0059334D"/>
    <w:rsid w:val="00593497"/>
    <w:rsid w:val="005935A4"/>
    <w:rsid w:val="00594763"/>
    <w:rsid w:val="005948C2"/>
    <w:rsid w:val="00595DCA"/>
    <w:rsid w:val="00596755"/>
    <w:rsid w:val="005970FB"/>
    <w:rsid w:val="0059723C"/>
    <w:rsid w:val="00597759"/>
    <w:rsid w:val="0059779B"/>
    <w:rsid w:val="00597C79"/>
    <w:rsid w:val="00597DDA"/>
    <w:rsid w:val="005A1978"/>
    <w:rsid w:val="005A1980"/>
    <w:rsid w:val="005A209A"/>
    <w:rsid w:val="005A2B22"/>
    <w:rsid w:val="005A3976"/>
    <w:rsid w:val="005A3C6E"/>
    <w:rsid w:val="005A3C8D"/>
    <w:rsid w:val="005A3D5A"/>
    <w:rsid w:val="005A3ED5"/>
    <w:rsid w:val="005A4F7D"/>
    <w:rsid w:val="005A5C92"/>
    <w:rsid w:val="005A6246"/>
    <w:rsid w:val="005A6365"/>
    <w:rsid w:val="005A662D"/>
    <w:rsid w:val="005A6676"/>
    <w:rsid w:val="005A66C0"/>
    <w:rsid w:val="005A6C87"/>
    <w:rsid w:val="005A74A2"/>
    <w:rsid w:val="005A7FDD"/>
    <w:rsid w:val="005B0C0F"/>
    <w:rsid w:val="005B11A8"/>
    <w:rsid w:val="005B1409"/>
    <w:rsid w:val="005B2712"/>
    <w:rsid w:val="005B2FAD"/>
    <w:rsid w:val="005B3137"/>
    <w:rsid w:val="005B35D7"/>
    <w:rsid w:val="005B392A"/>
    <w:rsid w:val="005B3AA3"/>
    <w:rsid w:val="005B3BDC"/>
    <w:rsid w:val="005B3C65"/>
    <w:rsid w:val="005B4621"/>
    <w:rsid w:val="005B5190"/>
    <w:rsid w:val="005B522F"/>
    <w:rsid w:val="005B54D6"/>
    <w:rsid w:val="005B581D"/>
    <w:rsid w:val="005B5836"/>
    <w:rsid w:val="005B5933"/>
    <w:rsid w:val="005B6F83"/>
    <w:rsid w:val="005B7252"/>
    <w:rsid w:val="005B74D8"/>
    <w:rsid w:val="005B7DD4"/>
    <w:rsid w:val="005B7F39"/>
    <w:rsid w:val="005C030F"/>
    <w:rsid w:val="005C14B3"/>
    <w:rsid w:val="005C18B0"/>
    <w:rsid w:val="005C1943"/>
    <w:rsid w:val="005C22A3"/>
    <w:rsid w:val="005C22CD"/>
    <w:rsid w:val="005C2496"/>
    <w:rsid w:val="005C2C18"/>
    <w:rsid w:val="005C2DCC"/>
    <w:rsid w:val="005C2F07"/>
    <w:rsid w:val="005C3683"/>
    <w:rsid w:val="005C4467"/>
    <w:rsid w:val="005C524D"/>
    <w:rsid w:val="005C5C39"/>
    <w:rsid w:val="005C5C80"/>
    <w:rsid w:val="005C5DE8"/>
    <w:rsid w:val="005C5FEE"/>
    <w:rsid w:val="005C6305"/>
    <w:rsid w:val="005C6338"/>
    <w:rsid w:val="005C6357"/>
    <w:rsid w:val="005C639E"/>
    <w:rsid w:val="005C74FB"/>
    <w:rsid w:val="005C7B0D"/>
    <w:rsid w:val="005D0024"/>
    <w:rsid w:val="005D039D"/>
    <w:rsid w:val="005D0411"/>
    <w:rsid w:val="005D0545"/>
    <w:rsid w:val="005D0633"/>
    <w:rsid w:val="005D07A5"/>
    <w:rsid w:val="005D08A3"/>
    <w:rsid w:val="005D0EE6"/>
    <w:rsid w:val="005D1602"/>
    <w:rsid w:val="005D1C91"/>
    <w:rsid w:val="005D2737"/>
    <w:rsid w:val="005D2EBB"/>
    <w:rsid w:val="005D3363"/>
    <w:rsid w:val="005D33BF"/>
    <w:rsid w:val="005D3433"/>
    <w:rsid w:val="005D34B2"/>
    <w:rsid w:val="005D3DD2"/>
    <w:rsid w:val="005D40EB"/>
    <w:rsid w:val="005D40F7"/>
    <w:rsid w:val="005D45E4"/>
    <w:rsid w:val="005D4FB5"/>
    <w:rsid w:val="005D5309"/>
    <w:rsid w:val="005D54F5"/>
    <w:rsid w:val="005D5941"/>
    <w:rsid w:val="005D5954"/>
    <w:rsid w:val="005D5EEC"/>
    <w:rsid w:val="005D60FE"/>
    <w:rsid w:val="005D63F7"/>
    <w:rsid w:val="005D64C9"/>
    <w:rsid w:val="005D7788"/>
    <w:rsid w:val="005D7D5B"/>
    <w:rsid w:val="005E10D1"/>
    <w:rsid w:val="005E1DC3"/>
    <w:rsid w:val="005E2160"/>
    <w:rsid w:val="005E217A"/>
    <w:rsid w:val="005E2325"/>
    <w:rsid w:val="005E2C05"/>
    <w:rsid w:val="005E31EA"/>
    <w:rsid w:val="005E35D9"/>
    <w:rsid w:val="005E385F"/>
    <w:rsid w:val="005E3A47"/>
    <w:rsid w:val="005E3B86"/>
    <w:rsid w:val="005E3FD3"/>
    <w:rsid w:val="005E5582"/>
    <w:rsid w:val="005E5A6C"/>
    <w:rsid w:val="005E5B81"/>
    <w:rsid w:val="005E656B"/>
    <w:rsid w:val="005E6FAA"/>
    <w:rsid w:val="005E7393"/>
    <w:rsid w:val="005E758D"/>
    <w:rsid w:val="005E7628"/>
    <w:rsid w:val="005F0BBB"/>
    <w:rsid w:val="005F125C"/>
    <w:rsid w:val="005F1445"/>
    <w:rsid w:val="005F1B8C"/>
    <w:rsid w:val="005F1BE2"/>
    <w:rsid w:val="005F210C"/>
    <w:rsid w:val="005F223E"/>
    <w:rsid w:val="005F2513"/>
    <w:rsid w:val="005F2CB1"/>
    <w:rsid w:val="005F3025"/>
    <w:rsid w:val="005F38EE"/>
    <w:rsid w:val="005F3DDB"/>
    <w:rsid w:val="005F4C78"/>
    <w:rsid w:val="005F526B"/>
    <w:rsid w:val="005F54F4"/>
    <w:rsid w:val="005F5767"/>
    <w:rsid w:val="005F5A3A"/>
    <w:rsid w:val="005F5F87"/>
    <w:rsid w:val="005F618C"/>
    <w:rsid w:val="005F70BD"/>
    <w:rsid w:val="005F7334"/>
    <w:rsid w:val="005F75A5"/>
    <w:rsid w:val="005F7E50"/>
    <w:rsid w:val="00600032"/>
    <w:rsid w:val="006006CD"/>
    <w:rsid w:val="00600D6C"/>
    <w:rsid w:val="00601066"/>
    <w:rsid w:val="006014BF"/>
    <w:rsid w:val="00601566"/>
    <w:rsid w:val="00601AA5"/>
    <w:rsid w:val="00602317"/>
    <w:rsid w:val="0060283C"/>
    <w:rsid w:val="00602AC1"/>
    <w:rsid w:val="0060360A"/>
    <w:rsid w:val="00604B33"/>
    <w:rsid w:val="00604F14"/>
    <w:rsid w:val="00604FC1"/>
    <w:rsid w:val="00605331"/>
    <w:rsid w:val="00605478"/>
    <w:rsid w:val="00610AE7"/>
    <w:rsid w:val="00611704"/>
    <w:rsid w:val="00611853"/>
    <w:rsid w:val="00611928"/>
    <w:rsid w:val="00611B83"/>
    <w:rsid w:val="00612508"/>
    <w:rsid w:val="00613257"/>
    <w:rsid w:val="00614346"/>
    <w:rsid w:val="00614559"/>
    <w:rsid w:val="0061466D"/>
    <w:rsid w:val="006148ED"/>
    <w:rsid w:val="00614C32"/>
    <w:rsid w:val="00614D98"/>
    <w:rsid w:val="00614EF0"/>
    <w:rsid w:val="00616CEC"/>
    <w:rsid w:val="00616F16"/>
    <w:rsid w:val="00620A71"/>
    <w:rsid w:val="00620D80"/>
    <w:rsid w:val="00621200"/>
    <w:rsid w:val="0062301F"/>
    <w:rsid w:val="006234A6"/>
    <w:rsid w:val="00623C83"/>
    <w:rsid w:val="00624377"/>
    <w:rsid w:val="006244F3"/>
    <w:rsid w:val="00625012"/>
    <w:rsid w:val="0062561A"/>
    <w:rsid w:val="00627881"/>
    <w:rsid w:val="00630001"/>
    <w:rsid w:val="006305CA"/>
    <w:rsid w:val="006307DF"/>
    <w:rsid w:val="006311B3"/>
    <w:rsid w:val="0063241B"/>
    <w:rsid w:val="0063284C"/>
    <w:rsid w:val="00632E0F"/>
    <w:rsid w:val="00632F96"/>
    <w:rsid w:val="006330BC"/>
    <w:rsid w:val="006332ED"/>
    <w:rsid w:val="006335A6"/>
    <w:rsid w:val="00633723"/>
    <w:rsid w:val="006339CB"/>
    <w:rsid w:val="00633DC7"/>
    <w:rsid w:val="00634BC1"/>
    <w:rsid w:val="00634D73"/>
    <w:rsid w:val="006350B9"/>
    <w:rsid w:val="006350EB"/>
    <w:rsid w:val="006352D8"/>
    <w:rsid w:val="006358E7"/>
    <w:rsid w:val="00636009"/>
    <w:rsid w:val="00636385"/>
    <w:rsid w:val="00636398"/>
    <w:rsid w:val="006368D3"/>
    <w:rsid w:val="00636C1E"/>
    <w:rsid w:val="00636E40"/>
    <w:rsid w:val="00637263"/>
    <w:rsid w:val="0063737F"/>
    <w:rsid w:val="006375FB"/>
    <w:rsid w:val="006377EC"/>
    <w:rsid w:val="00640371"/>
    <w:rsid w:val="00640C34"/>
    <w:rsid w:val="00641400"/>
    <w:rsid w:val="0064151F"/>
    <w:rsid w:val="00641533"/>
    <w:rsid w:val="00641A85"/>
    <w:rsid w:val="0064208D"/>
    <w:rsid w:val="006420F2"/>
    <w:rsid w:val="00642180"/>
    <w:rsid w:val="00642535"/>
    <w:rsid w:val="0064294D"/>
    <w:rsid w:val="00642ADE"/>
    <w:rsid w:val="00642B01"/>
    <w:rsid w:val="00642C14"/>
    <w:rsid w:val="00642EF6"/>
    <w:rsid w:val="00643245"/>
    <w:rsid w:val="00643286"/>
    <w:rsid w:val="00643475"/>
    <w:rsid w:val="0064396A"/>
    <w:rsid w:val="00643EE4"/>
    <w:rsid w:val="00644AAC"/>
    <w:rsid w:val="00645042"/>
    <w:rsid w:val="00645CC9"/>
    <w:rsid w:val="00645F17"/>
    <w:rsid w:val="0064624E"/>
    <w:rsid w:val="00646336"/>
    <w:rsid w:val="006473AA"/>
    <w:rsid w:val="00647570"/>
    <w:rsid w:val="00647616"/>
    <w:rsid w:val="00647B25"/>
    <w:rsid w:val="006502D5"/>
    <w:rsid w:val="0065033B"/>
    <w:rsid w:val="00650AB9"/>
    <w:rsid w:val="00651535"/>
    <w:rsid w:val="00651919"/>
    <w:rsid w:val="00651B05"/>
    <w:rsid w:val="006521A5"/>
    <w:rsid w:val="00652435"/>
    <w:rsid w:val="006531EF"/>
    <w:rsid w:val="00653AD1"/>
    <w:rsid w:val="00655661"/>
    <w:rsid w:val="00655733"/>
    <w:rsid w:val="00655A2F"/>
    <w:rsid w:val="00655ACD"/>
    <w:rsid w:val="00656628"/>
    <w:rsid w:val="00656A92"/>
    <w:rsid w:val="00656DDE"/>
    <w:rsid w:val="00657139"/>
    <w:rsid w:val="0065738F"/>
    <w:rsid w:val="00657BF8"/>
    <w:rsid w:val="00657DFF"/>
    <w:rsid w:val="0066007D"/>
    <w:rsid w:val="0066011D"/>
    <w:rsid w:val="006603CC"/>
    <w:rsid w:val="006607C0"/>
    <w:rsid w:val="006613A6"/>
    <w:rsid w:val="006627A2"/>
    <w:rsid w:val="00662A0A"/>
    <w:rsid w:val="00662A4C"/>
    <w:rsid w:val="006634E6"/>
    <w:rsid w:val="006634FC"/>
    <w:rsid w:val="00663F4A"/>
    <w:rsid w:val="00664D08"/>
    <w:rsid w:val="0066521A"/>
    <w:rsid w:val="006655EE"/>
    <w:rsid w:val="006661A0"/>
    <w:rsid w:val="006661C4"/>
    <w:rsid w:val="006665D2"/>
    <w:rsid w:val="00667055"/>
    <w:rsid w:val="006670E8"/>
    <w:rsid w:val="006672BE"/>
    <w:rsid w:val="006679CE"/>
    <w:rsid w:val="006679D8"/>
    <w:rsid w:val="00667EE7"/>
    <w:rsid w:val="00670103"/>
    <w:rsid w:val="006701F5"/>
    <w:rsid w:val="006707F3"/>
    <w:rsid w:val="00670922"/>
    <w:rsid w:val="00670BA7"/>
    <w:rsid w:val="00670BE1"/>
    <w:rsid w:val="00671564"/>
    <w:rsid w:val="00671AD8"/>
    <w:rsid w:val="00671B9B"/>
    <w:rsid w:val="00671BED"/>
    <w:rsid w:val="0067218F"/>
    <w:rsid w:val="006722F4"/>
    <w:rsid w:val="0067255D"/>
    <w:rsid w:val="00672A00"/>
    <w:rsid w:val="00672B86"/>
    <w:rsid w:val="00672CA5"/>
    <w:rsid w:val="006734AA"/>
    <w:rsid w:val="00673FD9"/>
    <w:rsid w:val="006741F2"/>
    <w:rsid w:val="006749F2"/>
    <w:rsid w:val="00674A5D"/>
    <w:rsid w:val="00674CC3"/>
    <w:rsid w:val="0067517A"/>
    <w:rsid w:val="00675594"/>
    <w:rsid w:val="006755B3"/>
    <w:rsid w:val="00675912"/>
    <w:rsid w:val="00675C72"/>
    <w:rsid w:val="006767BD"/>
    <w:rsid w:val="00676B55"/>
    <w:rsid w:val="00676DD3"/>
    <w:rsid w:val="006771F9"/>
    <w:rsid w:val="006772ED"/>
    <w:rsid w:val="006776D7"/>
    <w:rsid w:val="006776E3"/>
    <w:rsid w:val="0068085C"/>
    <w:rsid w:val="00681003"/>
    <w:rsid w:val="0068120E"/>
    <w:rsid w:val="00681476"/>
    <w:rsid w:val="00681599"/>
    <w:rsid w:val="006817C9"/>
    <w:rsid w:val="00681C55"/>
    <w:rsid w:val="00682111"/>
    <w:rsid w:val="00682572"/>
    <w:rsid w:val="00682684"/>
    <w:rsid w:val="006839BE"/>
    <w:rsid w:val="00683ECE"/>
    <w:rsid w:val="006840EB"/>
    <w:rsid w:val="00684733"/>
    <w:rsid w:val="00684F75"/>
    <w:rsid w:val="00685FCD"/>
    <w:rsid w:val="0068673A"/>
    <w:rsid w:val="006869D3"/>
    <w:rsid w:val="00686FE2"/>
    <w:rsid w:val="0068745D"/>
    <w:rsid w:val="006878F9"/>
    <w:rsid w:val="00687C7B"/>
    <w:rsid w:val="00687D33"/>
    <w:rsid w:val="00687D7B"/>
    <w:rsid w:val="00690D70"/>
    <w:rsid w:val="006913C4"/>
    <w:rsid w:val="00691F11"/>
    <w:rsid w:val="006929FD"/>
    <w:rsid w:val="00692A2A"/>
    <w:rsid w:val="00692D5A"/>
    <w:rsid w:val="0069355E"/>
    <w:rsid w:val="00693E06"/>
    <w:rsid w:val="006945C4"/>
    <w:rsid w:val="00694A2E"/>
    <w:rsid w:val="00694C94"/>
    <w:rsid w:val="00695496"/>
    <w:rsid w:val="00695FC2"/>
    <w:rsid w:val="0069616C"/>
    <w:rsid w:val="006961E1"/>
    <w:rsid w:val="006962BD"/>
    <w:rsid w:val="006967BB"/>
    <w:rsid w:val="00696949"/>
    <w:rsid w:val="00696E14"/>
    <w:rsid w:val="00697052"/>
    <w:rsid w:val="0069776E"/>
    <w:rsid w:val="00697B3C"/>
    <w:rsid w:val="00697F4C"/>
    <w:rsid w:val="00697F8C"/>
    <w:rsid w:val="006A24C1"/>
    <w:rsid w:val="006A28D4"/>
    <w:rsid w:val="006A2AEB"/>
    <w:rsid w:val="006A3E1F"/>
    <w:rsid w:val="006A4080"/>
    <w:rsid w:val="006A46FB"/>
    <w:rsid w:val="006A479C"/>
    <w:rsid w:val="006A5456"/>
    <w:rsid w:val="006A547B"/>
    <w:rsid w:val="006A592E"/>
    <w:rsid w:val="006A5E28"/>
    <w:rsid w:val="006A6257"/>
    <w:rsid w:val="006A697B"/>
    <w:rsid w:val="006A7AFF"/>
    <w:rsid w:val="006B02D7"/>
    <w:rsid w:val="006B15D9"/>
    <w:rsid w:val="006B1645"/>
    <w:rsid w:val="006B1816"/>
    <w:rsid w:val="006B1D1B"/>
    <w:rsid w:val="006B1E15"/>
    <w:rsid w:val="006B2099"/>
    <w:rsid w:val="006B23A9"/>
    <w:rsid w:val="006B2ADC"/>
    <w:rsid w:val="006B2E33"/>
    <w:rsid w:val="006B40EA"/>
    <w:rsid w:val="006B45B4"/>
    <w:rsid w:val="006B50CF"/>
    <w:rsid w:val="006B574F"/>
    <w:rsid w:val="006B6380"/>
    <w:rsid w:val="006B643C"/>
    <w:rsid w:val="006C03B8"/>
    <w:rsid w:val="006C09A0"/>
    <w:rsid w:val="006C1D40"/>
    <w:rsid w:val="006C1E18"/>
    <w:rsid w:val="006C3C10"/>
    <w:rsid w:val="006C48DA"/>
    <w:rsid w:val="006C57D1"/>
    <w:rsid w:val="006C58FF"/>
    <w:rsid w:val="006C5EC9"/>
    <w:rsid w:val="006C6059"/>
    <w:rsid w:val="006C697C"/>
    <w:rsid w:val="006C6CD4"/>
    <w:rsid w:val="006C739D"/>
    <w:rsid w:val="006C7522"/>
    <w:rsid w:val="006C7E99"/>
    <w:rsid w:val="006D0AB6"/>
    <w:rsid w:val="006D0C90"/>
    <w:rsid w:val="006D0D05"/>
    <w:rsid w:val="006D0D6A"/>
    <w:rsid w:val="006D18D6"/>
    <w:rsid w:val="006D22FD"/>
    <w:rsid w:val="006D30EB"/>
    <w:rsid w:val="006D3155"/>
    <w:rsid w:val="006D3269"/>
    <w:rsid w:val="006D34F2"/>
    <w:rsid w:val="006D35B2"/>
    <w:rsid w:val="006D3F9D"/>
    <w:rsid w:val="006D40D2"/>
    <w:rsid w:val="006D46BD"/>
    <w:rsid w:val="006D4B5C"/>
    <w:rsid w:val="006D4E63"/>
    <w:rsid w:val="006D53C2"/>
    <w:rsid w:val="006D5501"/>
    <w:rsid w:val="006D59DD"/>
    <w:rsid w:val="006D5FE3"/>
    <w:rsid w:val="006D60AE"/>
    <w:rsid w:val="006D6379"/>
    <w:rsid w:val="006D6E68"/>
    <w:rsid w:val="006D6F08"/>
    <w:rsid w:val="006D75F2"/>
    <w:rsid w:val="006D7FAE"/>
    <w:rsid w:val="006E0134"/>
    <w:rsid w:val="006E027F"/>
    <w:rsid w:val="006E04C4"/>
    <w:rsid w:val="006E062C"/>
    <w:rsid w:val="006E13AD"/>
    <w:rsid w:val="006E1C82"/>
    <w:rsid w:val="006E2092"/>
    <w:rsid w:val="006E26F9"/>
    <w:rsid w:val="006E28B7"/>
    <w:rsid w:val="006E2A9B"/>
    <w:rsid w:val="006E2F24"/>
    <w:rsid w:val="006E3310"/>
    <w:rsid w:val="006E3DBD"/>
    <w:rsid w:val="006E4A12"/>
    <w:rsid w:val="006E4E39"/>
    <w:rsid w:val="006E565E"/>
    <w:rsid w:val="006E5802"/>
    <w:rsid w:val="006E5BAB"/>
    <w:rsid w:val="006E5C9A"/>
    <w:rsid w:val="006E5DF3"/>
    <w:rsid w:val="006E6214"/>
    <w:rsid w:val="006E673D"/>
    <w:rsid w:val="006E740E"/>
    <w:rsid w:val="006E762B"/>
    <w:rsid w:val="006E76F4"/>
    <w:rsid w:val="006E7C58"/>
    <w:rsid w:val="006E7D3B"/>
    <w:rsid w:val="006F0374"/>
    <w:rsid w:val="006F0D0B"/>
    <w:rsid w:val="006F1034"/>
    <w:rsid w:val="006F140A"/>
    <w:rsid w:val="006F1B70"/>
    <w:rsid w:val="006F1D5B"/>
    <w:rsid w:val="006F1F7E"/>
    <w:rsid w:val="006F2126"/>
    <w:rsid w:val="006F275D"/>
    <w:rsid w:val="006F284B"/>
    <w:rsid w:val="006F2E15"/>
    <w:rsid w:val="006F341D"/>
    <w:rsid w:val="006F3CDE"/>
    <w:rsid w:val="006F3D25"/>
    <w:rsid w:val="006F3E0B"/>
    <w:rsid w:val="006F3F35"/>
    <w:rsid w:val="006F44BB"/>
    <w:rsid w:val="006F4715"/>
    <w:rsid w:val="006F4C66"/>
    <w:rsid w:val="006F4ED5"/>
    <w:rsid w:val="006F4F68"/>
    <w:rsid w:val="006F58D4"/>
    <w:rsid w:val="006F6157"/>
    <w:rsid w:val="006F6582"/>
    <w:rsid w:val="006F6833"/>
    <w:rsid w:val="006F6972"/>
    <w:rsid w:val="006F6BAD"/>
    <w:rsid w:val="006F6C47"/>
    <w:rsid w:val="006F6DCA"/>
    <w:rsid w:val="0070191A"/>
    <w:rsid w:val="00701C34"/>
    <w:rsid w:val="0070225C"/>
    <w:rsid w:val="00702FDE"/>
    <w:rsid w:val="0070346E"/>
    <w:rsid w:val="00703696"/>
    <w:rsid w:val="00703818"/>
    <w:rsid w:val="0070390A"/>
    <w:rsid w:val="00703F19"/>
    <w:rsid w:val="00703F69"/>
    <w:rsid w:val="0070418B"/>
    <w:rsid w:val="007043E8"/>
    <w:rsid w:val="0070489B"/>
    <w:rsid w:val="00704EDB"/>
    <w:rsid w:val="00704F03"/>
    <w:rsid w:val="00705C82"/>
    <w:rsid w:val="00705E67"/>
    <w:rsid w:val="00705E93"/>
    <w:rsid w:val="007060F6"/>
    <w:rsid w:val="00706101"/>
    <w:rsid w:val="00706317"/>
    <w:rsid w:val="00706B18"/>
    <w:rsid w:val="00706EDF"/>
    <w:rsid w:val="00707072"/>
    <w:rsid w:val="00707490"/>
    <w:rsid w:val="007075BB"/>
    <w:rsid w:val="0070783E"/>
    <w:rsid w:val="00707D61"/>
    <w:rsid w:val="00710A2A"/>
    <w:rsid w:val="00712287"/>
    <w:rsid w:val="00712772"/>
    <w:rsid w:val="00712DC1"/>
    <w:rsid w:val="00712E7B"/>
    <w:rsid w:val="007140F5"/>
    <w:rsid w:val="007148D3"/>
    <w:rsid w:val="00715503"/>
    <w:rsid w:val="0071585F"/>
    <w:rsid w:val="00715B9A"/>
    <w:rsid w:val="00716A1F"/>
    <w:rsid w:val="00716C5E"/>
    <w:rsid w:val="00717052"/>
    <w:rsid w:val="00720249"/>
    <w:rsid w:val="007208F1"/>
    <w:rsid w:val="00721ABB"/>
    <w:rsid w:val="00721CE8"/>
    <w:rsid w:val="00722220"/>
    <w:rsid w:val="0072241B"/>
    <w:rsid w:val="007226A0"/>
    <w:rsid w:val="00722CB9"/>
    <w:rsid w:val="0072324D"/>
    <w:rsid w:val="00723917"/>
    <w:rsid w:val="007245C6"/>
    <w:rsid w:val="00724E4B"/>
    <w:rsid w:val="00725140"/>
    <w:rsid w:val="007255CA"/>
    <w:rsid w:val="007257D0"/>
    <w:rsid w:val="007262FE"/>
    <w:rsid w:val="00726A7D"/>
    <w:rsid w:val="00726EA6"/>
    <w:rsid w:val="00727208"/>
    <w:rsid w:val="00727680"/>
    <w:rsid w:val="00727BE9"/>
    <w:rsid w:val="007304D7"/>
    <w:rsid w:val="007327E0"/>
    <w:rsid w:val="007329AF"/>
    <w:rsid w:val="00732FF2"/>
    <w:rsid w:val="007343DD"/>
    <w:rsid w:val="007348B1"/>
    <w:rsid w:val="007350E7"/>
    <w:rsid w:val="007353B1"/>
    <w:rsid w:val="007362A6"/>
    <w:rsid w:val="00736D7D"/>
    <w:rsid w:val="00736EA9"/>
    <w:rsid w:val="00737482"/>
    <w:rsid w:val="00737CFE"/>
    <w:rsid w:val="00740453"/>
    <w:rsid w:val="007404A1"/>
    <w:rsid w:val="0074059E"/>
    <w:rsid w:val="007409C8"/>
    <w:rsid w:val="00740BF3"/>
    <w:rsid w:val="00740E58"/>
    <w:rsid w:val="00741962"/>
    <w:rsid w:val="00741AB3"/>
    <w:rsid w:val="00741B43"/>
    <w:rsid w:val="0074204E"/>
    <w:rsid w:val="0074316A"/>
    <w:rsid w:val="00744215"/>
    <w:rsid w:val="007445A0"/>
    <w:rsid w:val="00744B97"/>
    <w:rsid w:val="00745153"/>
    <w:rsid w:val="0074524B"/>
    <w:rsid w:val="00745704"/>
    <w:rsid w:val="00745D30"/>
    <w:rsid w:val="00745E24"/>
    <w:rsid w:val="00746DC4"/>
    <w:rsid w:val="00746FE8"/>
    <w:rsid w:val="0074712C"/>
    <w:rsid w:val="00747D8B"/>
    <w:rsid w:val="00747F46"/>
    <w:rsid w:val="00750007"/>
    <w:rsid w:val="0075081F"/>
    <w:rsid w:val="00750BD5"/>
    <w:rsid w:val="00750DF0"/>
    <w:rsid w:val="00751228"/>
    <w:rsid w:val="00751585"/>
    <w:rsid w:val="00751804"/>
    <w:rsid w:val="00751C4B"/>
    <w:rsid w:val="00751CCD"/>
    <w:rsid w:val="007529A5"/>
    <w:rsid w:val="007536CA"/>
    <w:rsid w:val="00753D26"/>
    <w:rsid w:val="00754046"/>
    <w:rsid w:val="00754048"/>
    <w:rsid w:val="007540F9"/>
    <w:rsid w:val="00755117"/>
    <w:rsid w:val="007555D9"/>
    <w:rsid w:val="00755A8D"/>
    <w:rsid w:val="00755CB3"/>
    <w:rsid w:val="00756DAF"/>
    <w:rsid w:val="007571E1"/>
    <w:rsid w:val="00757705"/>
    <w:rsid w:val="00757E6C"/>
    <w:rsid w:val="0076022B"/>
    <w:rsid w:val="007604B2"/>
    <w:rsid w:val="00760677"/>
    <w:rsid w:val="007606A5"/>
    <w:rsid w:val="007606B1"/>
    <w:rsid w:val="00760C33"/>
    <w:rsid w:val="00761857"/>
    <w:rsid w:val="00761A5F"/>
    <w:rsid w:val="0076327F"/>
    <w:rsid w:val="00763ADD"/>
    <w:rsid w:val="007645E1"/>
    <w:rsid w:val="00764D65"/>
    <w:rsid w:val="00765281"/>
    <w:rsid w:val="0076559E"/>
    <w:rsid w:val="007666EC"/>
    <w:rsid w:val="00766B4A"/>
    <w:rsid w:val="00766BAD"/>
    <w:rsid w:val="007671B6"/>
    <w:rsid w:val="007675F5"/>
    <w:rsid w:val="00767C2C"/>
    <w:rsid w:val="00771939"/>
    <w:rsid w:val="00771A4B"/>
    <w:rsid w:val="00771CF7"/>
    <w:rsid w:val="007724E7"/>
    <w:rsid w:val="00772736"/>
    <w:rsid w:val="007729A2"/>
    <w:rsid w:val="007735AB"/>
    <w:rsid w:val="00773D48"/>
    <w:rsid w:val="007740DA"/>
    <w:rsid w:val="007745C8"/>
    <w:rsid w:val="00774F48"/>
    <w:rsid w:val="007755F2"/>
    <w:rsid w:val="00775679"/>
    <w:rsid w:val="00775EAE"/>
    <w:rsid w:val="00776355"/>
    <w:rsid w:val="00776971"/>
    <w:rsid w:val="00776BBB"/>
    <w:rsid w:val="0077772D"/>
    <w:rsid w:val="007802BE"/>
    <w:rsid w:val="00780568"/>
    <w:rsid w:val="007805C2"/>
    <w:rsid w:val="00780A80"/>
    <w:rsid w:val="00780C43"/>
    <w:rsid w:val="0078177E"/>
    <w:rsid w:val="00781ED6"/>
    <w:rsid w:val="00782905"/>
    <w:rsid w:val="00782DA4"/>
    <w:rsid w:val="0078304C"/>
    <w:rsid w:val="00783673"/>
    <w:rsid w:val="007838D0"/>
    <w:rsid w:val="00785490"/>
    <w:rsid w:val="00785A68"/>
    <w:rsid w:val="00786128"/>
    <w:rsid w:val="0078655C"/>
    <w:rsid w:val="00787579"/>
    <w:rsid w:val="0079012D"/>
    <w:rsid w:val="007916EC"/>
    <w:rsid w:val="00791789"/>
    <w:rsid w:val="00791DFA"/>
    <w:rsid w:val="007925EA"/>
    <w:rsid w:val="00792F21"/>
    <w:rsid w:val="00793BA2"/>
    <w:rsid w:val="00793CD8"/>
    <w:rsid w:val="00794C03"/>
    <w:rsid w:val="00795720"/>
    <w:rsid w:val="007959B0"/>
    <w:rsid w:val="00795C92"/>
    <w:rsid w:val="00795C9D"/>
    <w:rsid w:val="00796170"/>
    <w:rsid w:val="00796231"/>
    <w:rsid w:val="007A1556"/>
    <w:rsid w:val="007A1CB3"/>
    <w:rsid w:val="007A1EFF"/>
    <w:rsid w:val="007A2A4B"/>
    <w:rsid w:val="007A306F"/>
    <w:rsid w:val="007A33A9"/>
    <w:rsid w:val="007A3479"/>
    <w:rsid w:val="007A43A6"/>
    <w:rsid w:val="007A47A3"/>
    <w:rsid w:val="007A4AE8"/>
    <w:rsid w:val="007A58A6"/>
    <w:rsid w:val="007A640D"/>
    <w:rsid w:val="007A6EF2"/>
    <w:rsid w:val="007B07B6"/>
    <w:rsid w:val="007B0D9C"/>
    <w:rsid w:val="007B0DF3"/>
    <w:rsid w:val="007B1789"/>
    <w:rsid w:val="007B19B0"/>
    <w:rsid w:val="007B1B2A"/>
    <w:rsid w:val="007B1E8F"/>
    <w:rsid w:val="007B290B"/>
    <w:rsid w:val="007B3C35"/>
    <w:rsid w:val="007B3D2D"/>
    <w:rsid w:val="007B3FCA"/>
    <w:rsid w:val="007B406B"/>
    <w:rsid w:val="007B4206"/>
    <w:rsid w:val="007B4293"/>
    <w:rsid w:val="007B4352"/>
    <w:rsid w:val="007B48F0"/>
    <w:rsid w:val="007B4AA3"/>
    <w:rsid w:val="007B50AE"/>
    <w:rsid w:val="007B51DF"/>
    <w:rsid w:val="007B555C"/>
    <w:rsid w:val="007B5FDC"/>
    <w:rsid w:val="007B6422"/>
    <w:rsid w:val="007B7026"/>
    <w:rsid w:val="007B742D"/>
    <w:rsid w:val="007B78E5"/>
    <w:rsid w:val="007B7B9E"/>
    <w:rsid w:val="007B7C8D"/>
    <w:rsid w:val="007B7DC6"/>
    <w:rsid w:val="007C00C8"/>
    <w:rsid w:val="007C05DD"/>
    <w:rsid w:val="007C063D"/>
    <w:rsid w:val="007C3BE0"/>
    <w:rsid w:val="007C3D18"/>
    <w:rsid w:val="007C4465"/>
    <w:rsid w:val="007C60BF"/>
    <w:rsid w:val="007C62A9"/>
    <w:rsid w:val="007C6388"/>
    <w:rsid w:val="007C6683"/>
    <w:rsid w:val="007C6A07"/>
    <w:rsid w:val="007C7289"/>
    <w:rsid w:val="007C75A1"/>
    <w:rsid w:val="007C7708"/>
    <w:rsid w:val="007C77A5"/>
    <w:rsid w:val="007C787E"/>
    <w:rsid w:val="007D0481"/>
    <w:rsid w:val="007D04E5"/>
    <w:rsid w:val="007D0A97"/>
    <w:rsid w:val="007D0B5A"/>
    <w:rsid w:val="007D1048"/>
    <w:rsid w:val="007D14D7"/>
    <w:rsid w:val="007D1BA4"/>
    <w:rsid w:val="007D2440"/>
    <w:rsid w:val="007D2715"/>
    <w:rsid w:val="007D2B56"/>
    <w:rsid w:val="007D39A7"/>
    <w:rsid w:val="007D42F7"/>
    <w:rsid w:val="007D5901"/>
    <w:rsid w:val="007D5FC0"/>
    <w:rsid w:val="007D657F"/>
    <w:rsid w:val="007D6C11"/>
    <w:rsid w:val="007D7462"/>
    <w:rsid w:val="007D7526"/>
    <w:rsid w:val="007D7868"/>
    <w:rsid w:val="007D78A5"/>
    <w:rsid w:val="007D7CED"/>
    <w:rsid w:val="007D7ECE"/>
    <w:rsid w:val="007DBB16"/>
    <w:rsid w:val="007E08D4"/>
    <w:rsid w:val="007E0E44"/>
    <w:rsid w:val="007E0E48"/>
    <w:rsid w:val="007E188B"/>
    <w:rsid w:val="007E1E21"/>
    <w:rsid w:val="007E1F49"/>
    <w:rsid w:val="007E1F59"/>
    <w:rsid w:val="007E2746"/>
    <w:rsid w:val="007E27D2"/>
    <w:rsid w:val="007E2CE3"/>
    <w:rsid w:val="007E2DE9"/>
    <w:rsid w:val="007E3731"/>
    <w:rsid w:val="007E443B"/>
    <w:rsid w:val="007E44A5"/>
    <w:rsid w:val="007E4610"/>
    <w:rsid w:val="007E4715"/>
    <w:rsid w:val="007E4E9A"/>
    <w:rsid w:val="007E505B"/>
    <w:rsid w:val="007E545D"/>
    <w:rsid w:val="007E5FB4"/>
    <w:rsid w:val="007E698A"/>
    <w:rsid w:val="007E7091"/>
    <w:rsid w:val="007E7BC2"/>
    <w:rsid w:val="007F09B3"/>
    <w:rsid w:val="007F120B"/>
    <w:rsid w:val="007F29F8"/>
    <w:rsid w:val="007F33A2"/>
    <w:rsid w:val="007F439C"/>
    <w:rsid w:val="007F48F8"/>
    <w:rsid w:val="007F49AC"/>
    <w:rsid w:val="007F4A20"/>
    <w:rsid w:val="007F5C06"/>
    <w:rsid w:val="007F7664"/>
    <w:rsid w:val="0080066F"/>
    <w:rsid w:val="008006F4"/>
    <w:rsid w:val="0080096B"/>
    <w:rsid w:val="00800D1F"/>
    <w:rsid w:val="00802935"/>
    <w:rsid w:val="00803308"/>
    <w:rsid w:val="00803398"/>
    <w:rsid w:val="008037C3"/>
    <w:rsid w:val="0080390F"/>
    <w:rsid w:val="00803FAE"/>
    <w:rsid w:val="008045BE"/>
    <w:rsid w:val="00804E22"/>
    <w:rsid w:val="00804FBD"/>
    <w:rsid w:val="00805BFB"/>
    <w:rsid w:val="0080605F"/>
    <w:rsid w:val="008065C7"/>
    <w:rsid w:val="008070FF"/>
    <w:rsid w:val="00807786"/>
    <w:rsid w:val="00807C55"/>
    <w:rsid w:val="00810436"/>
    <w:rsid w:val="008107D1"/>
    <w:rsid w:val="0081114E"/>
    <w:rsid w:val="00811513"/>
    <w:rsid w:val="00811FCB"/>
    <w:rsid w:val="00813007"/>
    <w:rsid w:val="00813361"/>
    <w:rsid w:val="00813DEF"/>
    <w:rsid w:val="00813E8F"/>
    <w:rsid w:val="008144A4"/>
    <w:rsid w:val="00814786"/>
    <w:rsid w:val="008158D6"/>
    <w:rsid w:val="00815E6A"/>
    <w:rsid w:val="00816549"/>
    <w:rsid w:val="00816D6F"/>
    <w:rsid w:val="00816DF3"/>
    <w:rsid w:val="00816FC4"/>
    <w:rsid w:val="0081716A"/>
    <w:rsid w:val="00817196"/>
    <w:rsid w:val="008174FC"/>
    <w:rsid w:val="00817C91"/>
    <w:rsid w:val="00820FB2"/>
    <w:rsid w:val="00821166"/>
    <w:rsid w:val="0082124F"/>
    <w:rsid w:val="00821B06"/>
    <w:rsid w:val="00821B93"/>
    <w:rsid w:val="00822044"/>
    <w:rsid w:val="008221A6"/>
    <w:rsid w:val="00822B19"/>
    <w:rsid w:val="00822DAD"/>
    <w:rsid w:val="008234C1"/>
    <w:rsid w:val="008235DB"/>
    <w:rsid w:val="0082393E"/>
    <w:rsid w:val="0082476A"/>
    <w:rsid w:val="008248CA"/>
    <w:rsid w:val="00824AB4"/>
    <w:rsid w:val="0082556F"/>
    <w:rsid w:val="008257D8"/>
    <w:rsid w:val="00825C42"/>
    <w:rsid w:val="00825D25"/>
    <w:rsid w:val="00825E16"/>
    <w:rsid w:val="00826531"/>
    <w:rsid w:val="0082672C"/>
    <w:rsid w:val="00826D10"/>
    <w:rsid w:val="0082701D"/>
    <w:rsid w:val="00827383"/>
    <w:rsid w:val="00827D6F"/>
    <w:rsid w:val="00827E6E"/>
    <w:rsid w:val="008301D7"/>
    <w:rsid w:val="008309CE"/>
    <w:rsid w:val="00830A3C"/>
    <w:rsid w:val="0083172B"/>
    <w:rsid w:val="0083252D"/>
    <w:rsid w:val="00832919"/>
    <w:rsid w:val="00832F34"/>
    <w:rsid w:val="008330CD"/>
    <w:rsid w:val="008331FD"/>
    <w:rsid w:val="0083356B"/>
    <w:rsid w:val="00833BE4"/>
    <w:rsid w:val="00834501"/>
    <w:rsid w:val="008349AB"/>
    <w:rsid w:val="00834A1C"/>
    <w:rsid w:val="00834DFB"/>
    <w:rsid w:val="008351F2"/>
    <w:rsid w:val="0083522C"/>
    <w:rsid w:val="00835F53"/>
    <w:rsid w:val="008360B2"/>
    <w:rsid w:val="008368B9"/>
    <w:rsid w:val="008373DB"/>
    <w:rsid w:val="008376AC"/>
    <w:rsid w:val="00837AE9"/>
    <w:rsid w:val="00837F92"/>
    <w:rsid w:val="00840019"/>
    <w:rsid w:val="00840450"/>
    <w:rsid w:val="00840E4C"/>
    <w:rsid w:val="00841529"/>
    <w:rsid w:val="00841A46"/>
    <w:rsid w:val="00841D6A"/>
    <w:rsid w:val="00842B75"/>
    <w:rsid w:val="00843099"/>
    <w:rsid w:val="0084368C"/>
    <w:rsid w:val="00843BD5"/>
    <w:rsid w:val="00843F29"/>
    <w:rsid w:val="008444E8"/>
    <w:rsid w:val="00844E49"/>
    <w:rsid w:val="00844E80"/>
    <w:rsid w:val="00845160"/>
    <w:rsid w:val="00845358"/>
    <w:rsid w:val="00845562"/>
    <w:rsid w:val="00845F4F"/>
    <w:rsid w:val="00846FE7"/>
    <w:rsid w:val="00847CFC"/>
    <w:rsid w:val="00850261"/>
    <w:rsid w:val="008504B0"/>
    <w:rsid w:val="00850B27"/>
    <w:rsid w:val="00852F5F"/>
    <w:rsid w:val="008536EC"/>
    <w:rsid w:val="00853D4F"/>
    <w:rsid w:val="0085412E"/>
    <w:rsid w:val="00854BDB"/>
    <w:rsid w:val="008554F0"/>
    <w:rsid w:val="00856163"/>
    <w:rsid w:val="0085629D"/>
    <w:rsid w:val="00856911"/>
    <w:rsid w:val="00856E9D"/>
    <w:rsid w:val="0085725E"/>
    <w:rsid w:val="0086027A"/>
    <w:rsid w:val="00860449"/>
    <w:rsid w:val="00860BB4"/>
    <w:rsid w:val="00861511"/>
    <w:rsid w:val="00861678"/>
    <w:rsid w:val="00861BFA"/>
    <w:rsid w:val="00861F55"/>
    <w:rsid w:val="0086284A"/>
    <w:rsid w:val="00862B6A"/>
    <w:rsid w:val="00863656"/>
    <w:rsid w:val="00863992"/>
    <w:rsid w:val="0086447D"/>
    <w:rsid w:val="00864B49"/>
    <w:rsid w:val="008654E6"/>
    <w:rsid w:val="00866F87"/>
    <w:rsid w:val="008672F7"/>
    <w:rsid w:val="00867732"/>
    <w:rsid w:val="008677FD"/>
    <w:rsid w:val="0087001F"/>
    <w:rsid w:val="00870629"/>
    <w:rsid w:val="008706D4"/>
    <w:rsid w:val="008707AC"/>
    <w:rsid w:val="00870869"/>
    <w:rsid w:val="008708B1"/>
    <w:rsid w:val="008709A7"/>
    <w:rsid w:val="00870F8A"/>
    <w:rsid w:val="008719A4"/>
    <w:rsid w:val="00871D23"/>
    <w:rsid w:val="00871D2D"/>
    <w:rsid w:val="00871D39"/>
    <w:rsid w:val="008727AB"/>
    <w:rsid w:val="008727B5"/>
    <w:rsid w:val="00872BCB"/>
    <w:rsid w:val="00873750"/>
    <w:rsid w:val="00874067"/>
    <w:rsid w:val="00874312"/>
    <w:rsid w:val="0087433E"/>
    <w:rsid w:val="0087437C"/>
    <w:rsid w:val="008745D5"/>
    <w:rsid w:val="008746FE"/>
    <w:rsid w:val="008749E4"/>
    <w:rsid w:val="00874B4D"/>
    <w:rsid w:val="00874FDA"/>
    <w:rsid w:val="00875CD7"/>
    <w:rsid w:val="00875DE0"/>
    <w:rsid w:val="0087624B"/>
    <w:rsid w:val="0087676B"/>
    <w:rsid w:val="00876B4D"/>
    <w:rsid w:val="00877046"/>
    <w:rsid w:val="008772B7"/>
    <w:rsid w:val="008776EE"/>
    <w:rsid w:val="00877AAD"/>
    <w:rsid w:val="00877F18"/>
    <w:rsid w:val="00880385"/>
    <w:rsid w:val="00880BCF"/>
    <w:rsid w:val="00880E94"/>
    <w:rsid w:val="008815D1"/>
    <w:rsid w:val="0088193A"/>
    <w:rsid w:val="00881C70"/>
    <w:rsid w:val="00882CE8"/>
    <w:rsid w:val="008831D8"/>
    <w:rsid w:val="00883462"/>
    <w:rsid w:val="008847A2"/>
    <w:rsid w:val="008851D1"/>
    <w:rsid w:val="00885602"/>
    <w:rsid w:val="0089054E"/>
    <w:rsid w:val="008909B5"/>
    <w:rsid w:val="00890DE6"/>
    <w:rsid w:val="00891444"/>
    <w:rsid w:val="00891729"/>
    <w:rsid w:val="00891F81"/>
    <w:rsid w:val="0089238F"/>
    <w:rsid w:val="008929D4"/>
    <w:rsid w:val="00893041"/>
    <w:rsid w:val="0089370D"/>
    <w:rsid w:val="00893D98"/>
    <w:rsid w:val="00893EF1"/>
    <w:rsid w:val="00893F16"/>
    <w:rsid w:val="008941E3"/>
    <w:rsid w:val="00894A88"/>
    <w:rsid w:val="00894A95"/>
    <w:rsid w:val="00895386"/>
    <w:rsid w:val="0089568E"/>
    <w:rsid w:val="0089582E"/>
    <w:rsid w:val="00895B96"/>
    <w:rsid w:val="008967BB"/>
    <w:rsid w:val="00896E20"/>
    <w:rsid w:val="00896FD6"/>
    <w:rsid w:val="0089733C"/>
    <w:rsid w:val="008A0A56"/>
    <w:rsid w:val="008A1AA6"/>
    <w:rsid w:val="008A216B"/>
    <w:rsid w:val="008A21FF"/>
    <w:rsid w:val="008A22EE"/>
    <w:rsid w:val="008A23C5"/>
    <w:rsid w:val="008A27F6"/>
    <w:rsid w:val="008A29CD"/>
    <w:rsid w:val="008A2CE2"/>
    <w:rsid w:val="008A2FC0"/>
    <w:rsid w:val="008A30AC"/>
    <w:rsid w:val="008A4086"/>
    <w:rsid w:val="008A44B8"/>
    <w:rsid w:val="008A4633"/>
    <w:rsid w:val="008A47CF"/>
    <w:rsid w:val="008A51A8"/>
    <w:rsid w:val="008A54C7"/>
    <w:rsid w:val="008A54D4"/>
    <w:rsid w:val="008A6954"/>
    <w:rsid w:val="008A77D8"/>
    <w:rsid w:val="008A79F1"/>
    <w:rsid w:val="008A7E65"/>
    <w:rsid w:val="008B0233"/>
    <w:rsid w:val="008B0483"/>
    <w:rsid w:val="008B120C"/>
    <w:rsid w:val="008B141B"/>
    <w:rsid w:val="008B14F5"/>
    <w:rsid w:val="008B2908"/>
    <w:rsid w:val="008B321F"/>
    <w:rsid w:val="008B3DE8"/>
    <w:rsid w:val="008B3F1B"/>
    <w:rsid w:val="008B51A0"/>
    <w:rsid w:val="008B592A"/>
    <w:rsid w:val="008B6C34"/>
    <w:rsid w:val="008B6E91"/>
    <w:rsid w:val="008B6EE8"/>
    <w:rsid w:val="008B6FA2"/>
    <w:rsid w:val="008B7B5C"/>
    <w:rsid w:val="008B7EE2"/>
    <w:rsid w:val="008C0143"/>
    <w:rsid w:val="008C09D9"/>
    <w:rsid w:val="008C0C99"/>
    <w:rsid w:val="008C0E87"/>
    <w:rsid w:val="008C1264"/>
    <w:rsid w:val="008C1A88"/>
    <w:rsid w:val="008C2017"/>
    <w:rsid w:val="008C2A65"/>
    <w:rsid w:val="008C3020"/>
    <w:rsid w:val="008C34E1"/>
    <w:rsid w:val="008C36FD"/>
    <w:rsid w:val="008C3A38"/>
    <w:rsid w:val="008C3CED"/>
    <w:rsid w:val="008C3E06"/>
    <w:rsid w:val="008C4136"/>
    <w:rsid w:val="008C41BE"/>
    <w:rsid w:val="008C4958"/>
    <w:rsid w:val="008C4BAA"/>
    <w:rsid w:val="008C4C82"/>
    <w:rsid w:val="008C4D21"/>
    <w:rsid w:val="008C5006"/>
    <w:rsid w:val="008C64ED"/>
    <w:rsid w:val="008C6AE8"/>
    <w:rsid w:val="008C7573"/>
    <w:rsid w:val="008C7898"/>
    <w:rsid w:val="008C7AB8"/>
    <w:rsid w:val="008D00A5"/>
    <w:rsid w:val="008D0148"/>
    <w:rsid w:val="008D165D"/>
    <w:rsid w:val="008D24D0"/>
    <w:rsid w:val="008D2D6C"/>
    <w:rsid w:val="008D34F1"/>
    <w:rsid w:val="008D39D8"/>
    <w:rsid w:val="008D3B04"/>
    <w:rsid w:val="008D4082"/>
    <w:rsid w:val="008D414F"/>
    <w:rsid w:val="008D4942"/>
    <w:rsid w:val="008D60D9"/>
    <w:rsid w:val="008D6120"/>
    <w:rsid w:val="008D6D1A"/>
    <w:rsid w:val="008D6D75"/>
    <w:rsid w:val="008D71C7"/>
    <w:rsid w:val="008D7B99"/>
    <w:rsid w:val="008E065E"/>
    <w:rsid w:val="008E076D"/>
    <w:rsid w:val="008E0927"/>
    <w:rsid w:val="008E1909"/>
    <w:rsid w:val="008E19FE"/>
    <w:rsid w:val="008E1B57"/>
    <w:rsid w:val="008E252A"/>
    <w:rsid w:val="008E320A"/>
    <w:rsid w:val="008E3F32"/>
    <w:rsid w:val="008E4515"/>
    <w:rsid w:val="008E4E2B"/>
    <w:rsid w:val="008E5088"/>
    <w:rsid w:val="008E5210"/>
    <w:rsid w:val="008E5689"/>
    <w:rsid w:val="008E5E0A"/>
    <w:rsid w:val="008E67B7"/>
    <w:rsid w:val="008E73DA"/>
    <w:rsid w:val="008E75A6"/>
    <w:rsid w:val="008E75D1"/>
    <w:rsid w:val="008E7792"/>
    <w:rsid w:val="008E7870"/>
    <w:rsid w:val="008E78FB"/>
    <w:rsid w:val="008F06B5"/>
    <w:rsid w:val="008F0E7F"/>
    <w:rsid w:val="008F0F0E"/>
    <w:rsid w:val="008F1624"/>
    <w:rsid w:val="008F1801"/>
    <w:rsid w:val="008F1C4E"/>
    <w:rsid w:val="008F1EAB"/>
    <w:rsid w:val="008F2560"/>
    <w:rsid w:val="008F27E0"/>
    <w:rsid w:val="008F2B97"/>
    <w:rsid w:val="008F33DC"/>
    <w:rsid w:val="008F3650"/>
    <w:rsid w:val="008F379D"/>
    <w:rsid w:val="008F477F"/>
    <w:rsid w:val="008F613F"/>
    <w:rsid w:val="008F6D6D"/>
    <w:rsid w:val="008F7250"/>
    <w:rsid w:val="008F7E5B"/>
    <w:rsid w:val="00900135"/>
    <w:rsid w:val="00900407"/>
    <w:rsid w:val="00900A40"/>
    <w:rsid w:val="009015C0"/>
    <w:rsid w:val="00901ABE"/>
    <w:rsid w:val="00902350"/>
    <w:rsid w:val="0090266C"/>
    <w:rsid w:val="00902C3B"/>
    <w:rsid w:val="00902E59"/>
    <w:rsid w:val="009032A7"/>
    <w:rsid w:val="0090336B"/>
    <w:rsid w:val="00904000"/>
    <w:rsid w:val="00904480"/>
    <w:rsid w:val="00904D05"/>
    <w:rsid w:val="00904F5C"/>
    <w:rsid w:val="009053AA"/>
    <w:rsid w:val="009056D5"/>
    <w:rsid w:val="00905C77"/>
    <w:rsid w:val="009061BF"/>
    <w:rsid w:val="0090657B"/>
    <w:rsid w:val="00906939"/>
    <w:rsid w:val="00906EF4"/>
    <w:rsid w:val="00910073"/>
    <w:rsid w:val="00910B7D"/>
    <w:rsid w:val="00911DFB"/>
    <w:rsid w:val="0091214E"/>
    <w:rsid w:val="00912B18"/>
    <w:rsid w:val="0091309A"/>
    <w:rsid w:val="0091332D"/>
    <w:rsid w:val="009135B1"/>
    <w:rsid w:val="00913671"/>
    <w:rsid w:val="00913855"/>
    <w:rsid w:val="009139D9"/>
    <w:rsid w:val="00913F0A"/>
    <w:rsid w:val="00914AD8"/>
    <w:rsid w:val="00915EDA"/>
    <w:rsid w:val="00916079"/>
    <w:rsid w:val="009163F4"/>
    <w:rsid w:val="00917787"/>
    <w:rsid w:val="009178B3"/>
    <w:rsid w:val="00917A18"/>
    <w:rsid w:val="00917CE9"/>
    <w:rsid w:val="00920247"/>
    <w:rsid w:val="0092055A"/>
    <w:rsid w:val="00920BF2"/>
    <w:rsid w:val="00920FEA"/>
    <w:rsid w:val="00922010"/>
    <w:rsid w:val="00922526"/>
    <w:rsid w:val="00922CCA"/>
    <w:rsid w:val="00922CDD"/>
    <w:rsid w:val="009239D0"/>
    <w:rsid w:val="00924622"/>
    <w:rsid w:val="00925903"/>
    <w:rsid w:val="00926312"/>
    <w:rsid w:val="00926F73"/>
    <w:rsid w:val="00927107"/>
    <w:rsid w:val="0093015A"/>
    <w:rsid w:val="00930380"/>
    <w:rsid w:val="00930429"/>
    <w:rsid w:val="009312A4"/>
    <w:rsid w:val="009314C3"/>
    <w:rsid w:val="00931528"/>
    <w:rsid w:val="00931B68"/>
    <w:rsid w:val="00931BD9"/>
    <w:rsid w:val="00932C37"/>
    <w:rsid w:val="00933169"/>
    <w:rsid w:val="00933CC8"/>
    <w:rsid w:val="00934385"/>
    <w:rsid w:val="009343C1"/>
    <w:rsid w:val="00934865"/>
    <w:rsid w:val="009348C2"/>
    <w:rsid w:val="00934BF0"/>
    <w:rsid w:val="00934DBF"/>
    <w:rsid w:val="00934F51"/>
    <w:rsid w:val="00935070"/>
    <w:rsid w:val="009356D6"/>
    <w:rsid w:val="009359E0"/>
    <w:rsid w:val="00935CEF"/>
    <w:rsid w:val="009368F3"/>
    <w:rsid w:val="00937FD2"/>
    <w:rsid w:val="0094081D"/>
    <w:rsid w:val="0094085B"/>
    <w:rsid w:val="00941636"/>
    <w:rsid w:val="00941C83"/>
    <w:rsid w:val="00942BBD"/>
    <w:rsid w:val="009431CF"/>
    <w:rsid w:val="00943742"/>
    <w:rsid w:val="0094421A"/>
    <w:rsid w:val="009445B5"/>
    <w:rsid w:val="009452FC"/>
    <w:rsid w:val="009456B8"/>
    <w:rsid w:val="00945C05"/>
    <w:rsid w:val="00945EB5"/>
    <w:rsid w:val="00946945"/>
    <w:rsid w:val="00946C02"/>
    <w:rsid w:val="009473E4"/>
    <w:rsid w:val="00947713"/>
    <w:rsid w:val="009477EB"/>
    <w:rsid w:val="00950B6D"/>
    <w:rsid w:val="00950D30"/>
    <w:rsid w:val="00950DE7"/>
    <w:rsid w:val="00950E21"/>
    <w:rsid w:val="0095174D"/>
    <w:rsid w:val="0095220E"/>
    <w:rsid w:val="00952263"/>
    <w:rsid w:val="00952A7C"/>
    <w:rsid w:val="00952B25"/>
    <w:rsid w:val="0095358A"/>
    <w:rsid w:val="00953920"/>
    <w:rsid w:val="00953D47"/>
    <w:rsid w:val="009543D9"/>
    <w:rsid w:val="0095483E"/>
    <w:rsid w:val="00954D69"/>
    <w:rsid w:val="00955795"/>
    <w:rsid w:val="00955A79"/>
    <w:rsid w:val="00956166"/>
    <w:rsid w:val="00956600"/>
    <w:rsid w:val="0095681E"/>
    <w:rsid w:val="009572D4"/>
    <w:rsid w:val="0095745B"/>
    <w:rsid w:val="009576D1"/>
    <w:rsid w:val="009605BA"/>
    <w:rsid w:val="00960745"/>
    <w:rsid w:val="00960B2E"/>
    <w:rsid w:val="009614C5"/>
    <w:rsid w:val="00961921"/>
    <w:rsid w:val="00962102"/>
    <w:rsid w:val="009625A0"/>
    <w:rsid w:val="00962BA4"/>
    <w:rsid w:val="00962EEF"/>
    <w:rsid w:val="009642AC"/>
    <w:rsid w:val="0096430A"/>
    <w:rsid w:val="00964C2B"/>
    <w:rsid w:val="0096554B"/>
    <w:rsid w:val="0096584A"/>
    <w:rsid w:val="00965B21"/>
    <w:rsid w:val="00965C3C"/>
    <w:rsid w:val="00965E87"/>
    <w:rsid w:val="009660BD"/>
    <w:rsid w:val="00966201"/>
    <w:rsid w:val="00966968"/>
    <w:rsid w:val="00966A29"/>
    <w:rsid w:val="00966C71"/>
    <w:rsid w:val="009671E8"/>
    <w:rsid w:val="0096785D"/>
    <w:rsid w:val="00970469"/>
    <w:rsid w:val="00970B0D"/>
    <w:rsid w:val="00970B52"/>
    <w:rsid w:val="00970B8F"/>
    <w:rsid w:val="00970CC4"/>
    <w:rsid w:val="00971F08"/>
    <w:rsid w:val="0097247D"/>
    <w:rsid w:val="00972B17"/>
    <w:rsid w:val="0097328C"/>
    <w:rsid w:val="00973851"/>
    <w:rsid w:val="009738BD"/>
    <w:rsid w:val="00974500"/>
    <w:rsid w:val="0097559A"/>
    <w:rsid w:val="0097593F"/>
    <w:rsid w:val="0097603D"/>
    <w:rsid w:val="00976949"/>
    <w:rsid w:val="00977D2C"/>
    <w:rsid w:val="00980477"/>
    <w:rsid w:val="00981B2C"/>
    <w:rsid w:val="00982FE1"/>
    <w:rsid w:val="009834D0"/>
    <w:rsid w:val="0098354B"/>
    <w:rsid w:val="00983993"/>
    <w:rsid w:val="00983A92"/>
    <w:rsid w:val="00984678"/>
    <w:rsid w:val="00984780"/>
    <w:rsid w:val="00984E8A"/>
    <w:rsid w:val="00984F49"/>
    <w:rsid w:val="009851FE"/>
    <w:rsid w:val="00985253"/>
    <w:rsid w:val="009852EF"/>
    <w:rsid w:val="009853B3"/>
    <w:rsid w:val="009856CE"/>
    <w:rsid w:val="009861DD"/>
    <w:rsid w:val="009870BF"/>
    <w:rsid w:val="00987554"/>
    <w:rsid w:val="00987DC6"/>
    <w:rsid w:val="009901F9"/>
    <w:rsid w:val="00990630"/>
    <w:rsid w:val="00990BD5"/>
    <w:rsid w:val="009910F9"/>
    <w:rsid w:val="0099162D"/>
    <w:rsid w:val="00991761"/>
    <w:rsid w:val="0099221B"/>
    <w:rsid w:val="009926D8"/>
    <w:rsid w:val="009927DC"/>
    <w:rsid w:val="00992929"/>
    <w:rsid w:val="00992A29"/>
    <w:rsid w:val="00993A74"/>
    <w:rsid w:val="00993BA3"/>
    <w:rsid w:val="009943FE"/>
    <w:rsid w:val="00994B4B"/>
    <w:rsid w:val="00994DCA"/>
    <w:rsid w:val="009954AA"/>
    <w:rsid w:val="00995832"/>
    <w:rsid w:val="009960EC"/>
    <w:rsid w:val="00996862"/>
    <w:rsid w:val="00996D67"/>
    <w:rsid w:val="00996E49"/>
    <w:rsid w:val="009970DD"/>
    <w:rsid w:val="0099716A"/>
    <w:rsid w:val="00997871"/>
    <w:rsid w:val="00997B18"/>
    <w:rsid w:val="009A0431"/>
    <w:rsid w:val="009A0B92"/>
    <w:rsid w:val="009A0FBA"/>
    <w:rsid w:val="009A1218"/>
    <w:rsid w:val="009A1461"/>
    <w:rsid w:val="009A1601"/>
    <w:rsid w:val="009A1DB8"/>
    <w:rsid w:val="009A1E45"/>
    <w:rsid w:val="009A2105"/>
    <w:rsid w:val="009A2248"/>
    <w:rsid w:val="009A30D2"/>
    <w:rsid w:val="009A3BB6"/>
    <w:rsid w:val="009A3F87"/>
    <w:rsid w:val="009A4210"/>
    <w:rsid w:val="009A462D"/>
    <w:rsid w:val="009A4C14"/>
    <w:rsid w:val="009A4DAA"/>
    <w:rsid w:val="009A5518"/>
    <w:rsid w:val="009A56EC"/>
    <w:rsid w:val="009A580E"/>
    <w:rsid w:val="009A5CA6"/>
    <w:rsid w:val="009A5CBA"/>
    <w:rsid w:val="009A5CD3"/>
    <w:rsid w:val="009A6A18"/>
    <w:rsid w:val="009A7074"/>
    <w:rsid w:val="009B0A07"/>
    <w:rsid w:val="009B0A7B"/>
    <w:rsid w:val="009B0C0E"/>
    <w:rsid w:val="009B0C5F"/>
    <w:rsid w:val="009B0D2B"/>
    <w:rsid w:val="009B0EF9"/>
    <w:rsid w:val="009B1676"/>
    <w:rsid w:val="009B1F30"/>
    <w:rsid w:val="009B22F1"/>
    <w:rsid w:val="009B2473"/>
    <w:rsid w:val="009B29AA"/>
    <w:rsid w:val="009B2FD0"/>
    <w:rsid w:val="009B31E5"/>
    <w:rsid w:val="009B3338"/>
    <w:rsid w:val="009B34F8"/>
    <w:rsid w:val="009B3AC2"/>
    <w:rsid w:val="009B3B3E"/>
    <w:rsid w:val="009B3CE9"/>
    <w:rsid w:val="009B40B2"/>
    <w:rsid w:val="009B4123"/>
    <w:rsid w:val="009B45B8"/>
    <w:rsid w:val="009B4854"/>
    <w:rsid w:val="009B4DF4"/>
    <w:rsid w:val="009B564E"/>
    <w:rsid w:val="009B5DA7"/>
    <w:rsid w:val="009B6E56"/>
    <w:rsid w:val="009B7323"/>
    <w:rsid w:val="009B7E87"/>
    <w:rsid w:val="009C0169"/>
    <w:rsid w:val="009C01C1"/>
    <w:rsid w:val="009C0683"/>
    <w:rsid w:val="009C10D6"/>
    <w:rsid w:val="009C145D"/>
    <w:rsid w:val="009C1742"/>
    <w:rsid w:val="009C18E8"/>
    <w:rsid w:val="009C1A5D"/>
    <w:rsid w:val="009C23B6"/>
    <w:rsid w:val="009C2728"/>
    <w:rsid w:val="009C2938"/>
    <w:rsid w:val="009C29D2"/>
    <w:rsid w:val="009C2A16"/>
    <w:rsid w:val="009C2B9F"/>
    <w:rsid w:val="009C301A"/>
    <w:rsid w:val="009C403E"/>
    <w:rsid w:val="009C4F4F"/>
    <w:rsid w:val="009C65C2"/>
    <w:rsid w:val="009C685F"/>
    <w:rsid w:val="009C6FD6"/>
    <w:rsid w:val="009C75D5"/>
    <w:rsid w:val="009C763F"/>
    <w:rsid w:val="009D1BA6"/>
    <w:rsid w:val="009D22C0"/>
    <w:rsid w:val="009D3C7F"/>
    <w:rsid w:val="009D4D63"/>
    <w:rsid w:val="009D4FF0"/>
    <w:rsid w:val="009D55EB"/>
    <w:rsid w:val="009D58A5"/>
    <w:rsid w:val="009D5BFB"/>
    <w:rsid w:val="009D6DCD"/>
    <w:rsid w:val="009D703C"/>
    <w:rsid w:val="009D718F"/>
    <w:rsid w:val="009D757D"/>
    <w:rsid w:val="009D7620"/>
    <w:rsid w:val="009D7C4D"/>
    <w:rsid w:val="009D7EAB"/>
    <w:rsid w:val="009E068F"/>
    <w:rsid w:val="009E14E0"/>
    <w:rsid w:val="009E1673"/>
    <w:rsid w:val="009E1DE9"/>
    <w:rsid w:val="009E2729"/>
    <w:rsid w:val="009E2E56"/>
    <w:rsid w:val="009E2F1E"/>
    <w:rsid w:val="009E35DB"/>
    <w:rsid w:val="009E3B80"/>
    <w:rsid w:val="009E47A3"/>
    <w:rsid w:val="009E5617"/>
    <w:rsid w:val="009E6730"/>
    <w:rsid w:val="009E7EA4"/>
    <w:rsid w:val="009F05C7"/>
    <w:rsid w:val="009F08F3"/>
    <w:rsid w:val="009F1888"/>
    <w:rsid w:val="009F22D5"/>
    <w:rsid w:val="009F344F"/>
    <w:rsid w:val="009F367F"/>
    <w:rsid w:val="009F4774"/>
    <w:rsid w:val="009F4B9C"/>
    <w:rsid w:val="009F5968"/>
    <w:rsid w:val="009F59DC"/>
    <w:rsid w:val="009F6181"/>
    <w:rsid w:val="009F7023"/>
    <w:rsid w:val="00A00753"/>
    <w:rsid w:val="00A0089F"/>
    <w:rsid w:val="00A015FA"/>
    <w:rsid w:val="00A02F42"/>
    <w:rsid w:val="00A031D8"/>
    <w:rsid w:val="00A04105"/>
    <w:rsid w:val="00A04762"/>
    <w:rsid w:val="00A048A8"/>
    <w:rsid w:val="00A04F49"/>
    <w:rsid w:val="00A0535F"/>
    <w:rsid w:val="00A05534"/>
    <w:rsid w:val="00A05D0B"/>
    <w:rsid w:val="00A0604C"/>
    <w:rsid w:val="00A06DDE"/>
    <w:rsid w:val="00A06EC8"/>
    <w:rsid w:val="00A071F1"/>
    <w:rsid w:val="00A076A9"/>
    <w:rsid w:val="00A07A53"/>
    <w:rsid w:val="00A07E15"/>
    <w:rsid w:val="00A07E3E"/>
    <w:rsid w:val="00A07FC8"/>
    <w:rsid w:val="00A104ED"/>
    <w:rsid w:val="00A1069B"/>
    <w:rsid w:val="00A111B1"/>
    <w:rsid w:val="00A117DD"/>
    <w:rsid w:val="00A12D76"/>
    <w:rsid w:val="00A133A6"/>
    <w:rsid w:val="00A138CD"/>
    <w:rsid w:val="00A13E54"/>
    <w:rsid w:val="00A147D7"/>
    <w:rsid w:val="00A14A1B"/>
    <w:rsid w:val="00A14A39"/>
    <w:rsid w:val="00A158F3"/>
    <w:rsid w:val="00A15AF0"/>
    <w:rsid w:val="00A164DE"/>
    <w:rsid w:val="00A16CB1"/>
    <w:rsid w:val="00A1731C"/>
    <w:rsid w:val="00A173D6"/>
    <w:rsid w:val="00A17851"/>
    <w:rsid w:val="00A17F63"/>
    <w:rsid w:val="00A20DEC"/>
    <w:rsid w:val="00A21011"/>
    <w:rsid w:val="00A215DD"/>
    <w:rsid w:val="00A2193B"/>
    <w:rsid w:val="00A21EC2"/>
    <w:rsid w:val="00A22076"/>
    <w:rsid w:val="00A225C5"/>
    <w:rsid w:val="00A22C20"/>
    <w:rsid w:val="00A2351A"/>
    <w:rsid w:val="00A23DDA"/>
    <w:rsid w:val="00A24D02"/>
    <w:rsid w:val="00A24D4E"/>
    <w:rsid w:val="00A260C4"/>
    <w:rsid w:val="00A263CD"/>
    <w:rsid w:val="00A264A9"/>
    <w:rsid w:val="00A26703"/>
    <w:rsid w:val="00A26DCF"/>
    <w:rsid w:val="00A27785"/>
    <w:rsid w:val="00A300E3"/>
    <w:rsid w:val="00A30187"/>
    <w:rsid w:val="00A303AC"/>
    <w:rsid w:val="00A30938"/>
    <w:rsid w:val="00A30B83"/>
    <w:rsid w:val="00A31E09"/>
    <w:rsid w:val="00A32797"/>
    <w:rsid w:val="00A32DF8"/>
    <w:rsid w:val="00A33028"/>
    <w:rsid w:val="00A34117"/>
    <w:rsid w:val="00A3448A"/>
    <w:rsid w:val="00A34AB3"/>
    <w:rsid w:val="00A34EE2"/>
    <w:rsid w:val="00A353E0"/>
    <w:rsid w:val="00A35695"/>
    <w:rsid w:val="00A35806"/>
    <w:rsid w:val="00A36120"/>
    <w:rsid w:val="00A36297"/>
    <w:rsid w:val="00A36D47"/>
    <w:rsid w:val="00A36E63"/>
    <w:rsid w:val="00A373B1"/>
    <w:rsid w:val="00A409A7"/>
    <w:rsid w:val="00A40B58"/>
    <w:rsid w:val="00A413C7"/>
    <w:rsid w:val="00A419BE"/>
    <w:rsid w:val="00A41E2B"/>
    <w:rsid w:val="00A4427E"/>
    <w:rsid w:val="00A44286"/>
    <w:rsid w:val="00A44993"/>
    <w:rsid w:val="00A44D78"/>
    <w:rsid w:val="00A44F35"/>
    <w:rsid w:val="00A45B74"/>
    <w:rsid w:val="00A45FF7"/>
    <w:rsid w:val="00A46345"/>
    <w:rsid w:val="00A46E64"/>
    <w:rsid w:val="00A47077"/>
    <w:rsid w:val="00A4739D"/>
    <w:rsid w:val="00A47590"/>
    <w:rsid w:val="00A504EA"/>
    <w:rsid w:val="00A50DFF"/>
    <w:rsid w:val="00A50F8C"/>
    <w:rsid w:val="00A512F5"/>
    <w:rsid w:val="00A516EE"/>
    <w:rsid w:val="00A52E1D"/>
    <w:rsid w:val="00A53103"/>
    <w:rsid w:val="00A5319E"/>
    <w:rsid w:val="00A53476"/>
    <w:rsid w:val="00A53697"/>
    <w:rsid w:val="00A537F8"/>
    <w:rsid w:val="00A53892"/>
    <w:rsid w:val="00A53DC9"/>
    <w:rsid w:val="00A54C54"/>
    <w:rsid w:val="00A553BD"/>
    <w:rsid w:val="00A55F42"/>
    <w:rsid w:val="00A56429"/>
    <w:rsid w:val="00A565E8"/>
    <w:rsid w:val="00A57AA1"/>
    <w:rsid w:val="00A57C84"/>
    <w:rsid w:val="00A57F91"/>
    <w:rsid w:val="00A601E4"/>
    <w:rsid w:val="00A6080F"/>
    <w:rsid w:val="00A60E76"/>
    <w:rsid w:val="00A61499"/>
    <w:rsid w:val="00A61FBB"/>
    <w:rsid w:val="00A61FD5"/>
    <w:rsid w:val="00A6227E"/>
    <w:rsid w:val="00A62643"/>
    <w:rsid w:val="00A62A77"/>
    <w:rsid w:val="00A6303B"/>
    <w:rsid w:val="00A63483"/>
    <w:rsid w:val="00A63B23"/>
    <w:rsid w:val="00A64019"/>
    <w:rsid w:val="00A64562"/>
    <w:rsid w:val="00A650F8"/>
    <w:rsid w:val="00A652F6"/>
    <w:rsid w:val="00A6561B"/>
    <w:rsid w:val="00A657D7"/>
    <w:rsid w:val="00A65B09"/>
    <w:rsid w:val="00A65CDC"/>
    <w:rsid w:val="00A660AC"/>
    <w:rsid w:val="00A670EC"/>
    <w:rsid w:val="00A67E6C"/>
    <w:rsid w:val="00A702B3"/>
    <w:rsid w:val="00A70B3F"/>
    <w:rsid w:val="00A71753"/>
    <w:rsid w:val="00A718CC"/>
    <w:rsid w:val="00A718EC"/>
    <w:rsid w:val="00A71B99"/>
    <w:rsid w:val="00A71F62"/>
    <w:rsid w:val="00A72680"/>
    <w:rsid w:val="00A7341B"/>
    <w:rsid w:val="00A7382E"/>
    <w:rsid w:val="00A739D0"/>
    <w:rsid w:val="00A754A1"/>
    <w:rsid w:val="00A75B58"/>
    <w:rsid w:val="00A75EF2"/>
    <w:rsid w:val="00A761D4"/>
    <w:rsid w:val="00A76287"/>
    <w:rsid w:val="00A76ACA"/>
    <w:rsid w:val="00A76CAB"/>
    <w:rsid w:val="00A76E9F"/>
    <w:rsid w:val="00A77BE8"/>
    <w:rsid w:val="00A77EC4"/>
    <w:rsid w:val="00A77F46"/>
    <w:rsid w:val="00A80002"/>
    <w:rsid w:val="00A80160"/>
    <w:rsid w:val="00A8169C"/>
    <w:rsid w:val="00A81746"/>
    <w:rsid w:val="00A822FA"/>
    <w:rsid w:val="00A826DD"/>
    <w:rsid w:val="00A8274E"/>
    <w:rsid w:val="00A837AC"/>
    <w:rsid w:val="00A842AD"/>
    <w:rsid w:val="00A84E66"/>
    <w:rsid w:val="00A84F83"/>
    <w:rsid w:val="00A85006"/>
    <w:rsid w:val="00A851AC"/>
    <w:rsid w:val="00A86CB0"/>
    <w:rsid w:val="00A87453"/>
    <w:rsid w:val="00A87F59"/>
    <w:rsid w:val="00A9021D"/>
    <w:rsid w:val="00A92879"/>
    <w:rsid w:val="00A9442A"/>
    <w:rsid w:val="00A94672"/>
    <w:rsid w:val="00A9575B"/>
    <w:rsid w:val="00A95B7C"/>
    <w:rsid w:val="00A95E61"/>
    <w:rsid w:val="00A96BB3"/>
    <w:rsid w:val="00A96DC1"/>
    <w:rsid w:val="00A972A9"/>
    <w:rsid w:val="00A975FE"/>
    <w:rsid w:val="00AA016F"/>
    <w:rsid w:val="00AA02C6"/>
    <w:rsid w:val="00AA0A2B"/>
    <w:rsid w:val="00AA0F8B"/>
    <w:rsid w:val="00AA1A60"/>
    <w:rsid w:val="00AA1ED6"/>
    <w:rsid w:val="00AA2D00"/>
    <w:rsid w:val="00AA2FD2"/>
    <w:rsid w:val="00AA324F"/>
    <w:rsid w:val="00AA39E7"/>
    <w:rsid w:val="00AA44C2"/>
    <w:rsid w:val="00AA487D"/>
    <w:rsid w:val="00AA4AF8"/>
    <w:rsid w:val="00AA51D6"/>
    <w:rsid w:val="00AA5EBD"/>
    <w:rsid w:val="00AA6A7F"/>
    <w:rsid w:val="00AA7501"/>
    <w:rsid w:val="00AA7CC3"/>
    <w:rsid w:val="00AB025C"/>
    <w:rsid w:val="00AB03F4"/>
    <w:rsid w:val="00AB0940"/>
    <w:rsid w:val="00AB0BC8"/>
    <w:rsid w:val="00AB11A8"/>
    <w:rsid w:val="00AB11CA"/>
    <w:rsid w:val="00AB14D9"/>
    <w:rsid w:val="00AB1DDA"/>
    <w:rsid w:val="00AB20FA"/>
    <w:rsid w:val="00AB3598"/>
    <w:rsid w:val="00AB497E"/>
    <w:rsid w:val="00AB4AB8"/>
    <w:rsid w:val="00AB4C95"/>
    <w:rsid w:val="00AB529C"/>
    <w:rsid w:val="00AB588F"/>
    <w:rsid w:val="00AB655E"/>
    <w:rsid w:val="00AB682B"/>
    <w:rsid w:val="00AC007F"/>
    <w:rsid w:val="00AC02B7"/>
    <w:rsid w:val="00AC07F5"/>
    <w:rsid w:val="00AC09FA"/>
    <w:rsid w:val="00AC0A16"/>
    <w:rsid w:val="00AC1062"/>
    <w:rsid w:val="00AC1F77"/>
    <w:rsid w:val="00AC2ECD"/>
    <w:rsid w:val="00AC2EE6"/>
    <w:rsid w:val="00AC2F0A"/>
    <w:rsid w:val="00AC3119"/>
    <w:rsid w:val="00AC3F29"/>
    <w:rsid w:val="00AC40AA"/>
    <w:rsid w:val="00AC411F"/>
    <w:rsid w:val="00AC48D3"/>
    <w:rsid w:val="00AC49FB"/>
    <w:rsid w:val="00AC5030"/>
    <w:rsid w:val="00AC562A"/>
    <w:rsid w:val="00AC5735"/>
    <w:rsid w:val="00AC57E1"/>
    <w:rsid w:val="00AC5A10"/>
    <w:rsid w:val="00AC5B4C"/>
    <w:rsid w:val="00AC623B"/>
    <w:rsid w:val="00AC630C"/>
    <w:rsid w:val="00AC6676"/>
    <w:rsid w:val="00AC67BB"/>
    <w:rsid w:val="00AC7950"/>
    <w:rsid w:val="00AD0403"/>
    <w:rsid w:val="00AD0AA3"/>
    <w:rsid w:val="00AD0B49"/>
    <w:rsid w:val="00AD13C4"/>
    <w:rsid w:val="00AD224E"/>
    <w:rsid w:val="00AD2B1D"/>
    <w:rsid w:val="00AD2ED0"/>
    <w:rsid w:val="00AD3F94"/>
    <w:rsid w:val="00AD421B"/>
    <w:rsid w:val="00AD4938"/>
    <w:rsid w:val="00AD4A5A"/>
    <w:rsid w:val="00AD5117"/>
    <w:rsid w:val="00AD5E06"/>
    <w:rsid w:val="00AD60C3"/>
    <w:rsid w:val="00AD6A43"/>
    <w:rsid w:val="00AD6CCC"/>
    <w:rsid w:val="00AD73CF"/>
    <w:rsid w:val="00AD759A"/>
    <w:rsid w:val="00AE039A"/>
    <w:rsid w:val="00AE06F8"/>
    <w:rsid w:val="00AE08CF"/>
    <w:rsid w:val="00AE0BD0"/>
    <w:rsid w:val="00AE14C6"/>
    <w:rsid w:val="00AE1C87"/>
    <w:rsid w:val="00AE27AC"/>
    <w:rsid w:val="00AE333D"/>
    <w:rsid w:val="00AE392E"/>
    <w:rsid w:val="00AE3D5D"/>
    <w:rsid w:val="00AE40E0"/>
    <w:rsid w:val="00AE419C"/>
    <w:rsid w:val="00AE48BD"/>
    <w:rsid w:val="00AE48D9"/>
    <w:rsid w:val="00AE4DA5"/>
    <w:rsid w:val="00AE4DBA"/>
    <w:rsid w:val="00AE4F07"/>
    <w:rsid w:val="00AE4F87"/>
    <w:rsid w:val="00AE50EF"/>
    <w:rsid w:val="00AE6608"/>
    <w:rsid w:val="00AF000F"/>
    <w:rsid w:val="00AF0307"/>
    <w:rsid w:val="00AF0428"/>
    <w:rsid w:val="00AF10A2"/>
    <w:rsid w:val="00AF1C5D"/>
    <w:rsid w:val="00AF1FCC"/>
    <w:rsid w:val="00AF213C"/>
    <w:rsid w:val="00AF42D7"/>
    <w:rsid w:val="00AF5660"/>
    <w:rsid w:val="00AF5C70"/>
    <w:rsid w:val="00AF5CE1"/>
    <w:rsid w:val="00AF5E76"/>
    <w:rsid w:val="00AF61C2"/>
    <w:rsid w:val="00AF6DB5"/>
    <w:rsid w:val="00AF6E01"/>
    <w:rsid w:val="00AF71B0"/>
    <w:rsid w:val="00AF733A"/>
    <w:rsid w:val="00AF73F3"/>
    <w:rsid w:val="00AF76CA"/>
    <w:rsid w:val="00AF792D"/>
    <w:rsid w:val="00AF7D8E"/>
    <w:rsid w:val="00AF7EDE"/>
    <w:rsid w:val="00B006FE"/>
    <w:rsid w:val="00B00770"/>
    <w:rsid w:val="00B007CB"/>
    <w:rsid w:val="00B0117C"/>
    <w:rsid w:val="00B016D9"/>
    <w:rsid w:val="00B017BE"/>
    <w:rsid w:val="00B025B8"/>
    <w:rsid w:val="00B026E4"/>
    <w:rsid w:val="00B02AA9"/>
    <w:rsid w:val="00B02BBB"/>
    <w:rsid w:val="00B02FA3"/>
    <w:rsid w:val="00B03710"/>
    <w:rsid w:val="00B040AA"/>
    <w:rsid w:val="00B04429"/>
    <w:rsid w:val="00B04BB4"/>
    <w:rsid w:val="00B04CA9"/>
    <w:rsid w:val="00B04D9A"/>
    <w:rsid w:val="00B05084"/>
    <w:rsid w:val="00B05CCB"/>
    <w:rsid w:val="00B07CC1"/>
    <w:rsid w:val="00B10E1F"/>
    <w:rsid w:val="00B10F76"/>
    <w:rsid w:val="00B11311"/>
    <w:rsid w:val="00B115E9"/>
    <w:rsid w:val="00B12227"/>
    <w:rsid w:val="00B1239D"/>
    <w:rsid w:val="00B126C1"/>
    <w:rsid w:val="00B1278D"/>
    <w:rsid w:val="00B12C0F"/>
    <w:rsid w:val="00B13907"/>
    <w:rsid w:val="00B139CE"/>
    <w:rsid w:val="00B13A84"/>
    <w:rsid w:val="00B13CEA"/>
    <w:rsid w:val="00B14483"/>
    <w:rsid w:val="00B14533"/>
    <w:rsid w:val="00B151B7"/>
    <w:rsid w:val="00B157F9"/>
    <w:rsid w:val="00B16693"/>
    <w:rsid w:val="00B168BB"/>
    <w:rsid w:val="00B16914"/>
    <w:rsid w:val="00B16A90"/>
    <w:rsid w:val="00B17379"/>
    <w:rsid w:val="00B174EF"/>
    <w:rsid w:val="00B17824"/>
    <w:rsid w:val="00B17DD6"/>
    <w:rsid w:val="00B2016F"/>
    <w:rsid w:val="00B20256"/>
    <w:rsid w:val="00B20873"/>
    <w:rsid w:val="00B20D09"/>
    <w:rsid w:val="00B20DCB"/>
    <w:rsid w:val="00B21115"/>
    <w:rsid w:val="00B2112E"/>
    <w:rsid w:val="00B212C1"/>
    <w:rsid w:val="00B2266A"/>
    <w:rsid w:val="00B22699"/>
    <w:rsid w:val="00B226BF"/>
    <w:rsid w:val="00B230FE"/>
    <w:rsid w:val="00B23278"/>
    <w:rsid w:val="00B23CAB"/>
    <w:rsid w:val="00B23FB3"/>
    <w:rsid w:val="00B243EA"/>
    <w:rsid w:val="00B24EF4"/>
    <w:rsid w:val="00B24F71"/>
    <w:rsid w:val="00B25EBA"/>
    <w:rsid w:val="00B27045"/>
    <w:rsid w:val="00B2763F"/>
    <w:rsid w:val="00B27AAC"/>
    <w:rsid w:val="00B3039C"/>
    <w:rsid w:val="00B30929"/>
    <w:rsid w:val="00B31F18"/>
    <w:rsid w:val="00B322D4"/>
    <w:rsid w:val="00B32A14"/>
    <w:rsid w:val="00B32CAD"/>
    <w:rsid w:val="00B33863"/>
    <w:rsid w:val="00B33A53"/>
    <w:rsid w:val="00B341B9"/>
    <w:rsid w:val="00B34564"/>
    <w:rsid w:val="00B345F7"/>
    <w:rsid w:val="00B349C8"/>
    <w:rsid w:val="00B34EAC"/>
    <w:rsid w:val="00B35A00"/>
    <w:rsid w:val="00B35A29"/>
    <w:rsid w:val="00B36190"/>
    <w:rsid w:val="00B362E2"/>
    <w:rsid w:val="00B36D4B"/>
    <w:rsid w:val="00B372AA"/>
    <w:rsid w:val="00B373CB"/>
    <w:rsid w:val="00B40445"/>
    <w:rsid w:val="00B408A5"/>
    <w:rsid w:val="00B409E0"/>
    <w:rsid w:val="00B41120"/>
    <w:rsid w:val="00B412F4"/>
    <w:rsid w:val="00B417B7"/>
    <w:rsid w:val="00B41888"/>
    <w:rsid w:val="00B41A3A"/>
    <w:rsid w:val="00B41B2E"/>
    <w:rsid w:val="00B41CB3"/>
    <w:rsid w:val="00B41FEA"/>
    <w:rsid w:val="00B42873"/>
    <w:rsid w:val="00B431A9"/>
    <w:rsid w:val="00B443BF"/>
    <w:rsid w:val="00B44C4D"/>
    <w:rsid w:val="00B44CCF"/>
    <w:rsid w:val="00B450CF"/>
    <w:rsid w:val="00B45319"/>
    <w:rsid w:val="00B4589B"/>
    <w:rsid w:val="00B45A52"/>
    <w:rsid w:val="00B45A87"/>
    <w:rsid w:val="00B45D48"/>
    <w:rsid w:val="00B46175"/>
    <w:rsid w:val="00B464F0"/>
    <w:rsid w:val="00B46AA7"/>
    <w:rsid w:val="00B46C47"/>
    <w:rsid w:val="00B47B9C"/>
    <w:rsid w:val="00B47BF4"/>
    <w:rsid w:val="00B500EB"/>
    <w:rsid w:val="00B50CEE"/>
    <w:rsid w:val="00B50DF3"/>
    <w:rsid w:val="00B50EA2"/>
    <w:rsid w:val="00B518DD"/>
    <w:rsid w:val="00B51969"/>
    <w:rsid w:val="00B529CD"/>
    <w:rsid w:val="00B532DA"/>
    <w:rsid w:val="00B53DC6"/>
    <w:rsid w:val="00B5402B"/>
    <w:rsid w:val="00B54053"/>
    <w:rsid w:val="00B548B7"/>
    <w:rsid w:val="00B54EB5"/>
    <w:rsid w:val="00B569C0"/>
    <w:rsid w:val="00B569DB"/>
    <w:rsid w:val="00B56E81"/>
    <w:rsid w:val="00B579BA"/>
    <w:rsid w:val="00B57C9E"/>
    <w:rsid w:val="00B60712"/>
    <w:rsid w:val="00B61096"/>
    <w:rsid w:val="00B613C2"/>
    <w:rsid w:val="00B61484"/>
    <w:rsid w:val="00B62BAF"/>
    <w:rsid w:val="00B63309"/>
    <w:rsid w:val="00B6502D"/>
    <w:rsid w:val="00B655EA"/>
    <w:rsid w:val="00B65CD9"/>
    <w:rsid w:val="00B66186"/>
    <w:rsid w:val="00B664C7"/>
    <w:rsid w:val="00B70559"/>
    <w:rsid w:val="00B7165E"/>
    <w:rsid w:val="00B71847"/>
    <w:rsid w:val="00B7216B"/>
    <w:rsid w:val="00B72721"/>
    <w:rsid w:val="00B72DAA"/>
    <w:rsid w:val="00B72FEC"/>
    <w:rsid w:val="00B739F6"/>
    <w:rsid w:val="00B74017"/>
    <w:rsid w:val="00B741E3"/>
    <w:rsid w:val="00B74EA0"/>
    <w:rsid w:val="00B75067"/>
    <w:rsid w:val="00B75B46"/>
    <w:rsid w:val="00B75E0E"/>
    <w:rsid w:val="00B75E59"/>
    <w:rsid w:val="00B76B10"/>
    <w:rsid w:val="00B76FD2"/>
    <w:rsid w:val="00B77095"/>
    <w:rsid w:val="00B80695"/>
    <w:rsid w:val="00B81404"/>
    <w:rsid w:val="00B814D7"/>
    <w:rsid w:val="00B81A6C"/>
    <w:rsid w:val="00B81F00"/>
    <w:rsid w:val="00B82FB0"/>
    <w:rsid w:val="00B83B34"/>
    <w:rsid w:val="00B84291"/>
    <w:rsid w:val="00B8443F"/>
    <w:rsid w:val="00B8463F"/>
    <w:rsid w:val="00B8569E"/>
    <w:rsid w:val="00B85865"/>
    <w:rsid w:val="00B85DE5"/>
    <w:rsid w:val="00B8666E"/>
    <w:rsid w:val="00B869D3"/>
    <w:rsid w:val="00B86BC9"/>
    <w:rsid w:val="00B870E6"/>
    <w:rsid w:val="00B872D8"/>
    <w:rsid w:val="00B87741"/>
    <w:rsid w:val="00B90464"/>
    <w:rsid w:val="00B90F42"/>
    <w:rsid w:val="00B90F73"/>
    <w:rsid w:val="00B913E9"/>
    <w:rsid w:val="00B915A7"/>
    <w:rsid w:val="00B92714"/>
    <w:rsid w:val="00B9331C"/>
    <w:rsid w:val="00B933D0"/>
    <w:rsid w:val="00B93610"/>
    <w:rsid w:val="00B93B59"/>
    <w:rsid w:val="00B9406A"/>
    <w:rsid w:val="00B948AF"/>
    <w:rsid w:val="00B95057"/>
    <w:rsid w:val="00B958B0"/>
    <w:rsid w:val="00B9674B"/>
    <w:rsid w:val="00B97225"/>
    <w:rsid w:val="00B976A9"/>
    <w:rsid w:val="00B97962"/>
    <w:rsid w:val="00BA02D0"/>
    <w:rsid w:val="00BA1C8A"/>
    <w:rsid w:val="00BA2280"/>
    <w:rsid w:val="00BA239B"/>
    <w:rsid w:val="00BA26EA"/>
    <w:rsid w:val="00BA2802"/>
    <w:rsid w:val="00BA2A08"/>
    <w:rsid w:val="00BA2CF4"/>
    <w:rsid w:val="00BA33B2"/>
    <w:rsid w:val="00BA3585"/>
    <w:rsid w:val="00BA45D3"/>
    <w:rsid w:val="00BA4B61"/>
    <w:rsid w:val="00BA56D2"/>
    <w:rsid w:val="00BA5C89"/>
    <w:rsid w:val="00BA658E"/>
    <w:rsid w:val="00BA76E0"/>
    <w:rsid w:val="00BB0001"/>
    <w:rsid w:val="00BB0108"/>
    <w:rsid w:val="00BB1E41"/>
    <w:rsid w:val="00BB244F"/>
    <w:rsid w:val="00BB279E"/>
    <w:rsid w:val="00BB2A25"/>
    <w:rsid w:val="00BB33D9"/>
    <w:rsid w:val="00BB3EB7"/>
    <w:rsid w:val="00BB4624"/>
    <w:rsid w:val="00BB4968"/>
    <w:rsid w:val="00BB4F1A"/>
    <w:rsid w:val="00BB51E9"/>
    <w:rsid w:val="00BB596E"/>
    <w:rsid w:val="00BB6312"/>
    <w:rsid w:val="00BB6BAB"/>
    <w:rsid w:val="00BB6E88"/>
    <w:rsid w:val="00BB6F43"/>
    <w:rsid w:val="00BC0216"/>
    <w:rsid w:val="00BC0304"/>
    <w:rsid w:val="00BC0FDC"/>
    <w:rsid w:val="00BC114C"/>
    <w:rsid w:val="00BC1403"/>
    <w:rsid w:val="00BC187E"/>
    <w:rsid w:val="00BC20F0"/>
    <w:rsid w:val="00BC24BF"/>
    <w:rsid w:val="00BC2DB5"/>
    <w:rsid w:val="00BC3053"/>
    <w:rsid w:val="00BC3AE1"/>
    <w:rsid w:val="00BC3B6A"/>
    <w:rsid w:val="00BC4982"/>
    <w:rsid w:val="00BC4D2E"/>
    <w:rsid w:val="00BC4E7D"/>
    <w:rsid w:val="00BC53F4"/>
    <w:rsid w:val="00BC563D"/>
    <w:rsid w:val="00BC5D4C"/>
    <w:rsid w:val="00BC639F"/>
    <w:rsid w:val="00BC6741"/>
    <w:rsid w:val="00BC7551"/>
    <w:rsid w:val="00BC75B4"/>
    <w:rsid w:val="00BD0A3B"/>
    <w:rsid w:val="00BD0C3A"/>
    <w:rsid w:val="00BD0D4A"/>
    <w:rsid w:val="00BD1788"/>
    <w:rsid w:val="00BD1A2D"/>
    <w:rsid w:val="00BD1CF5"/>
    <w:rsid w:val="00BD1D7C"/>
    <w:rsid w:val="00BD3773"/>
    <w:rsid w:val="00BD48AC"/>
    <w:rsid w:val="00BD526D"/>
    <w:rsid w:val="00BD5ED9"/>
    <w:rsid w:val="00BD5F1A"/>
    <w:rsid w:val="00BD66BB"/>
    <w:rsid w:val="00BD6849"/>
    <w:rsid w:val="00BD6E4F"/>
    <w:rsid w:val="00BD6FC4"/>
    <w:rsid w:val="00BD7656"/>
    <w:rsid w:val="00BD78C3"/>
    <w:rsid w:val="00BD7A1A"/>
    <w:rsid w:val="00BD7DB4"/>
    <w:rsid w:val="00BE045B"/>
    <w:rsid w:val="00BE0986"/>
    <w:rsid w:val="00BE0C20"/>
    <w:rsid w:val="00BE1234"/>
    <w:rsid w:val="00BE1A5D"/>
    <w:rsid w:val="00BE1CCC"/>
    <w:rsid w:val="00BE2F03"/>
    <w:rsid w:val="00BE2FA6"/>
    <w:rsid w:val="00BE333F"/>
    <w:rsid w:val="00BE3E7F"/>
    <w:rsid w:val="00BE52D2"/>
    <w:rsid w:val="00BE532F"/>
    <w:rsid w:val="00BE6565"/>
    <w:rsid w:val="00BE65D4"/>
    <w:rsid w:val="00BE6D55"/>
    <w:rsid w:val="00BE735B"/>
    <w:rsid w:val="00BE7406"/>
    <w:rsid w:val="00BE7603"/>
    <w:rsid w:val="00BE79DD"/>
    <w:rsid w:val="00BF010F"/>
    <w:rsid w:val="00BF02DD"/>
    <w:rsid w:val="00BF0448"/>
    <w:rsid w:val="00BF0EA5"/>
    <w:rsid w:val="00BF0F0C"/>
    <w:rsid w:val="00BF1807"/>
    <w:rsid w:val="00BF1B19"/>
    <w:rsid w:val="00BF1E88"/>
    <w:rsid w:val="00BF1E93"/>
    <w:rsid w:val="00BF2034"/>
    <w:rsid w:val="00BF25AA"/>
    <w:rsid w:val="00BF3279"/>
    <w:rsid w:val="00BF3499"/>
    <w:rsid w:val="00BF3BED"/>
    <w:rsid w:val="00BF497C"/>
    <w:rsid w:val="00BF4F90"/>
    <w:rsid w:val="00BF5FAE"/>
    <w:rsid w:val="00BF60CD"/>
    <w:rsid w:val="00BF60E6"/>
    <w:rsid w:val="00BF62FF"/>
    <w:rsid w:val="00BF6699"/>
    <w:rsid w:val="00BF692C"/>
    <w:rsid w:val="00BF74C7"/>
    <w:rsid w:val="00BF7548"/>
    <w:rsid w:val="00C002E5"/>
    <w:rsid w:val="00C015F1"/>
    <w:rsid w:val="00C01ECE"/>
    <w:rsid w:val="00C01F33"/>
    <w:rsid w:val="00C02BC2"/>
    <w:rsid w:val="00C02BD5"/>
    <w:rsid w:val="00C02CAE"/>
    <w:rsid w:val="00C02CC6"/>
    <w:rsid w:val="00C0390C"/>
    <w:rsid w:val="00C040F7"/>
    <w:rsid w:val="00C044A9"/>
    <w:rsid w:val="00C044AB"/>
    <w:rsid w:val="00C049B0"/>
    <w:rsid w:val="00C04E77"/>
    <w:rsid w:val="00C05706"/>
    <w:rsid w:val="00C058B5"/>
    <w:rsid w:val="00C05A54"/>
    <w:rsid w:val="00C06A89"/>
    <w:rsid w:val="00C07377"/>
    <w:rsid w:val="00C1010E"/>
    <w:rsid w:val="00C10478"/>
    <w:rsid w:val="00C10AEC"/>
    <w:rsid w:val="00C10D22"/>
    <w:rsid w:val="00C1158C"/>
    <w:rsid w:val="00C116D4"/>
    <w:rsid w:val="00C11D2B"/>
    <w:rsid w:val="00C12107"/>
    <w:rsid w:val="00C1236E"/>
    <w:rsid w:val="00C1263D"/>
    <w:rsid w:val="00C127B0"/>
    <w:rsid w:val="00C12C82"/>
    <w:rsid w:val="00C13C96"/>
    <w:rsid w:val="00C140E6"/>
    <w:rsid w:val="00C14605"/>
    <w:rsid w:val="00C14A5E"/>
    <w:rsid w:val="00C14D4B"/>
    <w:rsid w:val="00C14EC6"/>
    <w:rsid w:val="00C152BA"/>
    <w:rsid w:val="00C15403"/>
    <w:rsid w:val="00C154BB"/>
    <w:rsid w:val="00C16087"/>
    <w:rsid w:val="00C16ED6"/>
    <w:rsid w:val="00C173C9"/>
    <w:rsid w:val="00C17E4B"/>
    <w:rsid w:val="00C203FF"/>
    <w:rsid w:val="00C2172B"/>
    <w:rsid w:val="00C21CDF"/>
    <w:rsid w:val="00C21F3F"/>
    <w:rsid w:val="00C22BB3"/>
    <w:rsid w:val="00C22F32"/>
    <w:rsid w:val="00C231B5"/>
    <w:rsid w:val="00C2409E"/>
    <w:rsid w:val="00C240F8"/>
    <w:rsid w:val="00C24948"/>
    <w:rsid w:val="00C25DE5"/>
    <w:rsid w:val="00C26F79"/>
    <w:rsid w:val="00C27239"/>
    <w:rsid w:val="00C279B5"/>
    <w:rsid w:val="00C27C45"/>
    <w:rsid w:val="00C27FD3"/>
    <w:rsid w:val="00C27FDD"/>
    <w:rsid w:val="00C30239"/>
    <w:rsid w:val="00C30763"/>
    <w:rsid w:val="00C30C53"/>
    <w:rsid w:val="00C31BC4"/>
    <w:rsid w:val="00C32B3C"/>
    <w:rsid w:val="00C33A7D"/>
    <w:rsid w:val="00C34792"/>
    <w:rsid w:val="00C35074"/>
    <w:rsid w:val="00C355D4"/>
    <w:rsid w:val="00C356C9"/>
    <w:rsid w:val="00C35B68"/>
    <w:rsid w:val="00C35D9D"/>
    <w:rsid w:val="00C36548"/>
    <w:rsid w:val="00C36AEE"/>
    <w:rsid w:val="00C36FD6"/>
    <w:rsid w:val="00C3719D"/>
    <w:rsid w:val="00C37CB2"/>
    <w:rsid w:val="00C40089"/>
    <w:rsid w:val="00C40692"/>
    <w:rsid w:val="00C40D71"/>
    <w:rsid w:val="00C4125E"/>
    <w:rsid w:val="00C4133B"/>
    <w:rsid w:val="00C418D7"/>
    <w:rsid w:val="00C422CD"/>
    <w:rsid w:val="00C423D9"/>
    <w:rsid w:val="00C42936"/>
    <w:rsid w:val="00C4373A"/>
    <w:rsid w:val="00C437BC"/>
    <w:rsid w:val="00C4403D"/>
    <w:rsid w:val="00C4416B"/>
    <w:rsid w:val="00C44F5E"/>
    <w:rsid w:val="00C4560C"/>
    <w:rsid w:val="00C46533"/>
    <w:rsid w:val="00C46E0F"/>
    <w:rsid w:val="00C473A5"/>
    <w:rsid w:val="00C47E33"/>
    <w:rsid w:val="00C502A3"/>
    <w:rsid w:val="00C50B68"/>
    <w:rsid w:val="00C520E0"/>
    <w:rsid w:val="00C527B5"/>
    <w:rsid w:val="00C52DFA"/>
    <w:rsid w:val="00C52F79"/>
    <w:rsid w:val="00C530AA"/>
    <w:rsid w:val="00C53C15"/>
    <w:rsid w:val="00C53D56"/>
    <w:rsid w:val="00C53FB4"/>
    <w:rsid w:val="00C54995"/>
    <w:rsid w:val="00C54D41"/>
    <w:rsid w:val="00C56006"/>
    <w:rsid w:val="00C56452"/>
    <w:rsid w:val="00C569A1"/>
    <w:rsid w:val="00C56ADF"/>
    <w:rsid w:val="00C56E8A"/>
    <w:rsid w:val="00C5745C"/>
    <w:rsid w:val="00C57E3B"/>
    <w:rsid w:val="00C600F0"/>
    <w:rsid w:val="00C60753"/>
    <w:rsid w:val="00C6076A"/>
    <w:rsid w:val="00C60783"/>
    <w:rsid w:val="00C60914"/>
    <w:rsid w:val="00C609B5"/>
    <w:rsid w:val="00C60A1D"/>
    <w:rsid w:val="00C60AAA"/>
    <w:rsid w:val="00C60E2E"/>
    <w:rsid w:val="00C621A4"/>
    <w:rsid w:val="00C629F0"/>
    <w:rsid w:val="00C62D2E"/>
    <w:rsid w:val="00C64672"/>
    <w:rsid w:val="00C65BEF"/>
    <w:rsid w:val="00C65EFC"/>
    <w:rsid w:val="00C66092"/>
    <w:rsid w:val="00C66C08"/>
    <w:rsid w:val="00C66DDE"/>
    <w:rsid w:val="00C66ECD"/>
    <w:rsid w:val="00C67B38"/>
    <w:rsid w:val="00C70697"/>
    <w:rsid w:val="00C713EF"/>
    <w:rsid w:val="00C7197F"/>
    <w:rsid w:val="00C72093"/>
    <w:rsid w:val="00C7240F"/>
    <w:rsid w:val="00C72EF4"/>
    <w:rsid w:val="00C734C0"/>
    <w:rsid w:val="00C73583"/>
    <w:rsid w:val="00C7417B"/>
    <w:rsid w:val="00C744FE"/>
    <w:rsid w:val="00C75147"/>
    <w:rsid w:val="00C7566F"/>
    <w:rsid w:val="00C7580C"/>
    <w:rsid w:val="00C758DF"/>
    <w:rsid w:val="00C75D2F"/>
    <w:rsid w:val="00C75F9C"/>
    <w:rsid w:val="00C764E6"/>
    <w:rsid w:val="00C766F4"/>
    <w:rsid w:val="00C767BE"/>
    <w:rsid w:val="00C76E3C"/>
    <w:rsid w:val="00C77154"/>
    <w:rsid w:val="00C7716B"/>
    <w:rsid w:val="00C77C91"/>
    <w:rsid w:val="00C81568"/>
    <w:rsid w:val="00C817B9"/>
    <w:rsid w:val="00C81BC4"/>
    <w:rsid w:val="00C8306F"/>
    <w:rsid w:val="00C8366A"/>
    <w:rsid w:val="00C83903"/>
    <w:rsid w:val="00C83BE7"/>
    <w:rsid w:val="00C84303"/>
    <w:rsid w:val="00C85884"/>
    <w:rsid w:val="00C85896"/>
    <w:rsid w:val="00C85BAB"/>
    <w:rsid w:val="00C85D2B"/>
    <w:rsid w:val="00C860DC"/>
    <w:rsid w:val="00C86621"/>
    <w:rsid w:val="00C86C8E"/>
    <w:rsid w:val="00C86F79"/>
    <w:rsid w:val="00C90193"/>
    <w:rsid w:val="00C9027A"/>
    <w:rsid w:val="00C9068E"/>
    <w:rsid w:val="00C90A3D"/>
    <w:rsid w:val="00C90DF6"/>
    <w:rsid w:val="00C90F30"/>
    <w:rsid w:val="00C917C0"/>
    <w:rsid w:val="00C92313"/>
    <w:rsid w:val="00C937DB"/>
    <w:rsid w:val="00C93814"/>
    <w:rsid w:val="00C93C4B"/>
    <w:rsid w:val="00C944AB"/>
    <w:rsid w:val="00C94565"/>
    <w:rsid w:val="00C94FA5"/>
    <w:rsid w:val="00C95373"/>
    <w:rsid w:val="00C95B40"/>
    <w:rsid w:val="00C96DCC"/>
    <w:rsid w:val="00C96FD0"/>
    <w:rsid w:val="00C9787B"/>
    <w:rsid w:val="00CA0665"/>
    <w:rsid w:val="00CA0FC1"/>
    <w:rsid w:val="00CA1062"/>
    <w:rsid w:val="00CA1ED8"/>
    <w:rsid w:val="00CA2380"/>
    <w:rsid w:val="00CA2944"/>
    <w:rsid w:val="00CA2D1E"/>
    <w:rsid w:val="00CA3CE0"/>
    <w:rsid w:val="00CA456F"/>
    <w:rsid w:val="00CA46B3"/>
    <w:rsid w:val="00CA4AB2"/>
    <w:rsid w:val="00CA542C"/>
    <w:rsid w:val="00CA576C"/>
    <w:rsid w:val="00CA681D"/>
    <w:rsid w:val="00CA7386"/>
    <w:rsid w:val="00CA77EA"/>
    <w:rsid w:val="00CA7969"/>
    <w:rsid w:val="00CA7B70"/>
    <w:rsid w:val="00CB05A3"/>
    <w:rsid w:val="00CB14D1"/>
    <w:rsid w:val="00CB17E6"/>
    <w:rsid w:val="00CB1F63"/>
    <w:rsid w:val="00CB2AB0"/>
    <w:rsid w:val="00CB2F1B"/>
    <w:rsid w:val="00CB39BE"/>
    <w:rsid w:val="00CB43F6"/>
    <w:rsid w:val="00CB4CD8"/>
    <w:rsid w:val="00CB5386"/>
    <w:rsid w:val="00CB5B36"/>
    <w:rsid w:val="00CB5F0D"/>
    <w:rsid w:val="00CB66DA"/>
    <w:rsid w:val="00CB704D"/>
    <w:rsid w:val="00CB7170"/>
    <w:rsid w:val="00CB7825"/>
    <w:rsid w:val="00CB7AF6"/>
    <w:rsid w:val="00CC040E"/>
    <w:rsid w:val="00CC111F"/>
    <w:rsid w:val="00CC115D"/>
    <w:rsid w:val="00CC145D"/>
    <w:rsid w:val="00CC1489"/>
    <w:rsid w:val="00CC2011"/>
    <w:rsid w:val="00CC2126"/>
    <w:rsid w:val="00CC2829"/>
    <w:rsid w:val="00CC2A0D"/>
    <w:rsid w:val="00CC2B0E"/>
    <w:rsid w:val="00CC32D5"/>
    <w:rsid w:val="00CC3C11"/>
    <w:rsid w:val="00CC3EA0"/>
    <w:rsid w:val="00CC44FB"/>
    <w:rsid w:val="00CC4D33"/>
    <w:rsid w:val="00CC5037"/>
    <w:rsid w:val="00CC50B9"/>
    <w:rsid w:val="00CC52B0"/>
    <w:rsid w:val="00CC54B9"/>
    <w:rsid w:val="00CC5C42"/>
    <w:rsid w:val="00CC6125"/>
    <w:rsid w:val="00CC7014"/>
    <w:rsid w:val="00CC7AC2"/>
    <w:rsid w:val="00CC7B45"/>
    <w:rsid w:val="00CC7D4D"/>
    <w:rsid w:val="00CD07C8"/>
    <w:rsid w:val="00CD1188"/>
    <w:rsid w:val="00CD1B6E"/>
    <w:rsid w:val="00CD1F09"/>
    <w:rsid w:val="00CD2932"/>
    <w:rsid w:val="00CD2B66"/>
    <w:rsid w:val="00CD2ED1"/>
    <w:rsid w:val="00CD31BF"/>
    <w:rsid w:val="00CD337B"/>
    <w:rsid w:val="00CD43AA"/>
    <w:rsid w:val="00CD505E"/>
    <w:rsid w:val="00CD53A0"/>
    <w:rsid w:val="00CD578F"/>
    <w:rsid w:val="00CD5927"/>
    <w:rsid w:val="00CD5B4E"/>
    <w:rsid w:val="00CD620F"/>
    <w:rsid w:val="00CD648A"/>
    <w:rsid w:val="00CD6C60"/>
    <w:rsid w:val="00CD6F0D"/>
    <w:rsid w:val="00CD755F"/>
    <w:rsid w:val="00CE004F"/>
    <w:rsid w:val="00CE0218"/>
    <w:rsid w:val="00CE0424"/>
    <w:rsid w:val="00CE0820"/>
    <w:rsid w:val="00CE0BF7"/>
    <w:rsid w:val="00CE2058"/>
    <w:rsid w:val="00CE274D"/>
    <w:rsid w:val="00CE3DB1"/>
    <w:rsid w:val="00CE40FE"/>
    <w:rsid w:val="00CE4209"/>
    <w:rsid w:val="00CE46A2"/>
    <w:rsid w:val="00CE54E8"/>
    <w:rsid w:val="00CE5A97"/>
    <w:rsid w:val="00CE5E03"/>
    <w:rsid w:val="00CE67FE"/>
    <w:rsid w:val="00CE7561"/>
    <w:rsid w:val="00CE7638"/>
    <w:rsid w:val="00CE7DE4"/>
    <w:rsid w:val="00CF04EE"/>
    <w:rsid w:val="00CF07B6"/>
    <w:rsid w:val="00CF0DE4"/>
    <w:rsid w:val="00CF110A"/>
    <w:rsid w:val="00CF114D"/>
    <w:rsid w:val="00CF1354"/>
    <w:rsid w:val="00CF1916"/>
    <w:rsid w:val="00CF1C57"/>
    <w:rsid w:val="00CF2F7F"/>
    <w:rsid w:val="00CF3A62"/>
    <w:rsid w:val="00CF3B1F"/>
    <w:rsid w:val="00CF3BF6"/>
    <w:rsid w:val="00CF45C4"/>
    <w:rsid w:val="00CF47B8"/>
    <w:rsid w:val="00CF4915"/>
    <w:rsid w:val="00CF5BB5"/>
    <w:rsid w:val="00CF625B"/>
    <w:rsid w:val="00CF67A2"/>
    <w:rsid w:val="00CF687E"/>
    <w:rsid w:val="00CF72FA"/>
    <w:rsid w:val="00CF779E"/>
    <w:rsid w:val="00CF7B81"/>
    <w:rsid w:val="00D0042C"/>
    <w:rsid w:val="00D00C33"/>
    <w:rsid w:val="00D01798"/>
    <w:rsid w:val="00D0215E"/>
    <w:rsid w:val="00D02410"/>
    <w:rsid w:val="00D02589"/>
    <w:rsid w:val="00D02790"/>
    <w:rsid w:val="00D0349B"/>
    <w:rsid w:val="00D03EE9"/>
    <w:rsid w:val="00D04D01"/>
    <w:rsid w:val="00D05436"/>
    <w:rsid w:val="00D06108"/>
    <w:rsid w:val="00D0660B"/>
    <w:rsid w:val="00D07496"/>
    <w:rsid w:val="00D10249"/>
    <w:rsid w:val="00D10CE9"/>
    <w:rsid w:val="00D115C3"/>
    <w:rsid w:val="00D11897"/>
    <w:rsid w:val="00D11925"/>
    <w:rsid w:val="00D12B1E"/>
    <w:rsid w:val="00D12DC4"/>
    <w:rsid w:val="00D13135"/>
    <w:rsid w:val="00D1352C"/>
    <w:rsid w:val="00D13A9C"/>
    <w:rsid w:val="00D13E4E"/>
    <w:rsid w:val="00D147EC"/>
    <w:rsid w:val="00D14B67"/>
    <w:rsid w:val="00D1529E"/>
    <w:rsid w:val="00D152A8"/>
    <w:rsid w:val="00D15740"/>
    <w:rsid w:val="00D16A76"/>
    <w:rsid w:val="00D16BE6"/>
    <w:rsid w:val="00D1748C"/>
    <w:rsid w:val="00D2001F"/>
    <w:rsid w:val="00D209EB"/>
    <w:rsid w:val="00D21233"/>
    <w:rsid w:val="00D220ED"/>
    <w:rsid w:val="00D22DB7"/>
    <w:rsid w:val="00D23068"/>
    <w:rsid w:val="00D23811"/>
    <w:rsid w:val="00D239A7"/>
    <w:rsid w:val="00D23F47"/>
    <w:rsid w:val="00D23F95"/>
    <w:rsid w:val="00D24B9F"/>
    <w:rsid w:val="00D25709"/>
    <w:rsid w:val="00D2584C"/>
    <w:rsid w:val="00D26BDE"/>
    <w:rsid w:val="00D27251"/>
    <w:rsid w:val="00D27830"/>
    <w:rsid w:val="00D300AA"/>
    <w:rsid w:val="00D302B3"/>
    <w:rsid w:val="00D306E7"/>
    <w:rsid w:val="00D315C2"/>
    <w:rsid w:val="00D319AF"/>
    <w:rsid w:val="00D32242"/>
    <w:rsid w:val="00D33D69"/>
    <w:rsid w:val="00D35392"/>
    <w:rsid w:val="00D35F67"/>
    <w:rsid w:val="00D36A68"/>
    <w:rsid w:val="00D36C6C"/>
    <w:rsid w:val="00D36E71"/>
    <w:rsid w:val="00D3797C"/>
    <w:rsid w:val="00D37D87"/>
    <w:rsid w:val="00D37DE6"/>
    <w:rsid w:val="00D40292"/>
    <w:rsid w:val="00D404E7"/>
    <w:rsid w:val="00D40960"/>
    <w:rsid w:val="00D4098C"/>
    <w:rsid w:val="00D40B33"/>
    <w:rsid w:val="00D40BF7"/>
    <w:rsid w:val="00D40E47"/>
    <w:rsid w:val="00D41F17"/>
    <w:rsid w:val="00D4287B"/>
    <w:rsid w:val="00D4294C"/>
    <w:rsid w:val="00D4318F"/>
    <w:rsid w:val="00D43231"/>
    <w:rsid w:val="00D438BF"/>
    <w:rsid w:val="00D440F8"/>
    <w:rsid w:val="00D44714"/>
    <w:rsid w:val="00D44C24"/>
    <w:rsid w:val="00D454CB"/>
    <w:rsid w:val="00D45D4B"/>
    <w:rsid w:val="00D4642F"/>
    <w:rsid w:val="00D47758"/>
    <w:rsid w:val="00D479FF"/>
    <w:rsid w:val="00D51896"/>
    <w:rsid w:val="00D51BD6"/>
    <w:rsid w:val="00D51CF3"/>
    <w:rsid w:val="00D52321"/>
    <w:rsid w:val="00D546FF"/>
    <w:rsid w:val="00D54797"/>
    <w:rsid w:val="00D54858"/>
    <w:rsid w:val="00D54AC1"/>
    <w:rsid w:val="00D54D52"/>
    <w:rsid w:val="00D55AD5"/>
    <w:rsid w:val="00D5636C"/>
    <w:rsid w:val="00D56644"/>
    <w:rsid w:val="00D56AD3"/>
    <w:rsid w:val="00D574E2"/>
    <w:rsid w:val="00D576CA"/>
    <w:rsid w:val="00D57864"/>
    <w:rsid w:val="00D57B80"/>
    <w:rsid w:val="00D60CEC"/>
    <w:rsid w:val="00D613B2"/>
    <w:rsid w:val="00D6162B"/>
    <w:rsid w:val="00D61AF5"/>
    <w:rsid w:val="00D62B1E"/>
    <w:rsid w:val="00D62F8A"/>
    <w:rsid w:val="00D6307D"/>
    <w:rsid w:val="00D631AD"/>
    <w:rsid w:val="00D635B4"/>
    <w:rsid w:val="00D63B0A"/>
    <w:rsid w:val="00D640F4"/>
    <w:rsid w:val="00D646AC"/>
    <w:rsid w:val="00D652B5"/>
    <w:rsid w:val="00D656A9"/>
    <w:rsid w:val="00D65FBF"/>
    <w:rsid w:val="00D66155"/>
    <w:rsid w:val="00D67351"/>
    <w:rsid w:val="00D6742B"/>
    <w:rsid w:val="00D67CDB"/>
    <w:rsid w:val="00D703C8"/>
    <w:rsid w:val="00D708B0"/>
    <w:rsid w:val="00D7097D"/>
    <w:rsid w:val="00D70F8E"/>
    <w:rsid w:val="00D728BA"/>
    <w:rsid w:val="00D72CF0"/>
    <w:rsid w:val="00D731D6"/>
    <w:rsid w:val="00D733A3"/>
    <w:rsid w:val="00D73908"/>
    <w:rsid w:val="00D73BF9"/>
    <w:rsid w:val="00D73FE2"/>
    <w:rsid w:val="00D74634"/>
    <w:rsid w:val="00D74BA9"/>
    <w:rsid w:val="00D74D32"/>
    <w:rsid w:val="00D74E44"/>
    <w:rsid w:val="00D75210"/>
    <w:rsid w:val="00D75C52"/>
    <w:rsid w:val="00D76642"/>
    <w:rsid w:val="00D77B1D"/>
    <w:rsid w:val="00D8021F"/>
    <w:rsid w:val="00D80383"/>
    <w:rsid w:val="00D804BB"/>
    <w:rsid w:val="00D80FEF"/>
    <w:rsid w:val="00D81093"/>
    <w:rsid w:val="00D81A0E"/>
    <w:rsid w:val="00D81FFC"/>
    <w:rsid w:val="00D8209A"/>
    <w:rsid w:val="00D823C6"/>
    <w:rsid w:val="00D826E7"/>
    <w:rsid w:val="00D8327F"/>
    <w:rsid w:val="00D834E2"/>
    <w:rsid w:val="00D835DE"/>
    <w:rsid w:val="00D83BBC"/>
    <w:rsid w:val="00D8400E"/>
    <w:rsid w:val="00D8442F"/>
    <w:rsid w:val="00D85231"/>
    <w:rsid w:val="00D8578D"/>
    <w:rsid w:val="00D8621B"/>
    <w:rsid w:val="00D866AA"/>
    <w:rsid w:val="00D8676A"/>
    <w:rsid w:val="00D869F1"/>
    <w:rsid w:val="00D86CA3"/>
    <w:rsid w:val="00D871CE"/>
    <w:rsid w:val="00D87249"/>
    <w:rsid w:val="00D90221"/>
    <w:rsid w:val="00D902BC"/>
    <w:rsid w:val="00D90B42"/>
    <w:rsid w:val="00D90B6F"/>
    <w:rsid w:val="00D90F31"/>
    <w:rsid w:val="00D9196D"/>
    <w:rsid w:val="00D9212D"/>
    <w:rsid w:val="00D922BA"/>
    <w:rsid w:val="00D92982"/>
    <w:rsid w:val="00D929A4"/>
    <w:rsid w:val="00D92CD6"/>
    <w:rsid w:val="00D92EB6"/>
    <w:rsid w:val="00D93348"/>
    <w:rsid w:val="00D938D8"/>
    <w:rsid w:val="00D93E3F"/>
    <w:rsid w:val="00D94575"/>
    <w:rsid w:val="00D949EE"/>
    <w:rsid w:val="00D950A8"/>
    <w:rsid w:val="00D95366"/>
    <w:rsid w:val="00D95799"/>
    <w:rsid w:val="00D958BF"/>
    <w:rsid w:val="00D97C3F"/>
    <w:rsid w:val="00DA0023"/>
    <w:rsid w:val="00DA06DF"/>
    <w:rsid w:val="00DA253C"/>
    <w:rsid w:val="00DA2640"/>
    <w:rsid w:val="00DA2C58"/>
    <w:rsid w:val="00DA2F9D"/>
    <w:rsid w:val="00DA305E"/>
    <w:rsid w:val="00DA3736"/>
    <w:rsid w:val="00DA3EB0"/>
    <w:rsid w:val="00DA40B2"/>
    <w:rsid w:val="00DA4350"/>
    <w:rsid w:val="00DA4510"/>
    <w:rsid w:val="00DA4822"/>
    <w:rsid w:val="00DA4CAE"/>
    <w:rsid w:val="00DA4FF7"/>
    <w:rsid w:val="00DA5417"/>
    <w:rsid w:val="00DA5682"/>
    <w:rsid w:val="00DA56E8"/>
    <w:rsid w:val="00DA58C5"/>
    <w:rsid w:val="00DA5E1A"/>
    <w:rsid w:val="00DA6289"/>
    <w:rsid w:val="00DA6959"/>
    <w:rsid w:val="00DA7CA8"/>
    <w:rsid w:val="00DA7D14"/>
    <w:rsid w:val="00DB074A"/>
    <w:rsid w:val="00DB0A9F"/>
    <w:rsid w:val="00DB0F82"/>
    <w:rsid w:val="00DB145E"/>
    <w:rsid w:val="00DB18FA"/>
    <w:rsid w:val="00DB1EFA"/>
    <w:rsid w:val="00DB272E"/>
    <w:rsid w:val="00DB27E1"/>
    <w:rsid w:val="00DB2E07"/>
    <w:rsid w:val="00DB3051"/>
    <w:rsid w:val="00DB34F1"/>
    <w:rsid w:val="00DB3551"/>
    <w:rsid w:val="00DB377D"/>
    <w:rsid w:val="00DB37D7"/>
    <w:rsid w:val="00DB3ADF"/>
    <w:rsid w:val="00DB413B"/>
    <w:rsid w:val="00DB426A"/>
    <w:rsid w:val="00DB4DEB"/>
    <w:rsid w:val="00DB531D"/>
    <w:rsid w:val="00DB53AB"/>
    <w:rsid w:val="00DB5441"/>
    <w:rsid w:val="00DB5A7A"/>
    <w:rsid w:val="00DB5E79"/>
    <w:rsid w:val="00DB5ECA"/>
    <w:rsid w:val="00DB6B98"/>
    <w:rsid w:val="00DB6EE8"/>
    <w:rsid w:val="00DB72B7"/>
    <w:rsid w:val="00DB73DA"/>
    <w:rsid w:val="00DB7780"/>
    <w:rsid w:val="00DB7981"/>
    <w:rsid w:val="00DB7BDE"/>
    <w:rsid w:val="00DC0536"/>
    <w:rsid w:val="00DC0822"/>
    <w:rsid w:val="00DC126E"/>
    <w:rsid w:val="00DC1933"/>
    <w:rsid w:val="00DC2642"/>
    <w:rsid w:val="00DC27F5"/>
    <w:rsid w:val="00DC2954"/>
    <w:rsid w:val="00DC2D36"/>
    <w:rsid w:val="00DC2FAC"/>
    <w:rsid w:val="00DC3137"/>
    <w:rsid w:val="00DC35B5"/>
    <w:rsid w:val="00DC38E4"/>
    <w:rsid w:val="00DC3C87"/>
    <w:rsid w:val="00DC4C42"/>
    <w:rsid w:val="00DC53EF"/>
    <w:rsid w:val="00DC59A4"/>
    <w:rsid w:val="00DC5A1A"/>
    <w:rsid w:val="00DC5A42"/>
    <w:rsid w:val="00DC5AF9"/>
    <w:rsid w:val="00DC603D"/>
    <w:rsid w:val="00DC6E30"/>
    <w:rsid w:val="00DC77A0"/>
    <w:rsid w:val="00DD10DC"/>
    <w:rsid w:val="00DD1A58"/>
    <w:rsid w:val="00DD234D"/>
    <w:rsid w:val="00DD279F"/>
    <w:rsid w:val="00DD339C"/>
    <w:rsid w:val="00DD38CE"/>
    <w:rsid w:val="00DD3902"/>
    <w:rsid w:val="00DD3C71"/>
    <w:rsid w:val="00DD41E1"/>
    <w:rsid w:val="00DD43F2"/>
    <w:rsid w:val="00DD4423"/>
    <w:rsid w:val="00DD4547"/>
    <w:rsid w:val="00DD48C1"/>
    <w:rsid w:val="00DD549D"/>
    <w:rsid w:val="00DD54FB"/>
    <w:rsid w:val="00DD5E99"/>
    <w:rsid w:val="00DD6A9A"/>
    <w:rsid w:val="00DD6E93"/>
    <w:rsid w:val="00DD7D1F"/>
    <w:rsid w:val="00DE1528"/>
    <w:rsid w:val="00DE1BCA"/>
    <w:rsid w:val="00DE2167"/>
    <w:rsid w:val="00DE376B"/>
    <w:rsid w:val="00DE4397"/>
    <w:rsid w:val="00DE4504"/>
    <w:rsid w:val="00DE476E"/>
    <w:rsid w:val="00DE5608"/>
    <w:rsid w:val="00DE58D0"/>
    <w:rsid w:val="00DE5C6E"/>
    <w:rsid w:val="00DE654F"/>
    <w:rsid w:val="00DE6C39"/>
    <w:rsid w:val="00DE7853"/>
    <w:rsid w:val="00DF010D"/>
    <w:rsid w:val="00DF02B2"/>
    <w:rsid w:val="00DF09BB"/>
    <w:rsid w:val="00DF0AB2"/>
    <w:rsid w:val="00DF0B6E"/>
    <w:rsid w:val="00DF0DFA"/>
    <w:rsid w:val="00DF0F0E"/>
    <w:rsid w:val="00DF15E0"/>
    <w:rsid w:val="00DF17DF"/>
    <w:rsid w:val="00DF1F37"/>
    <w:rsid w:val="00DF30EE"/>
    <w:rsid w:val="00DF3713"/>
    <w:rsid w:val="00DF37A0"/>
    <w:rsid w:val="00DF4E64"/>
    <w:rsid w:val="00DF5559"/>
    <w:rsid w:val="00DF600B"/>
    <w:rsid w:val="00DF67C7"/>
    <w:rsid w:val="00DF7B3A"/>
    <w:rsid w:val="00E00042"/>
    <w:rsid w:val="00E0069D"/>
    <w:rsid w:val="00E006F4"/>
    <w:rsid w:val="00E02583"/>
    <w:rsid w:val="00E02657"/>
    <w:rsid w:val="00E02784"/>
    <w:rsid w:val="00E03557"/>
    <w:rsid w:val="00E03C28"/>
    <w:rsid w:val="00E03EB8"/>
    <w:rsid w:val="00E04CB3"/>
    <w:rsid w:val="00E05343"/>
    <w:rsid w:val="00E05705"/>
    <w:rsid w:val="00E0578E"/>
    <w:rsid w:val="00E057DA"/>
    <w:rsid w:val="00E05C94"/>
    <w:rsid w:val="00E05D5E"/>
    <w:rsid w:val="00E06234"/>
    <w:rsid w:val="00E06916"/>
    <w:rsid w:val="00E0692C"/>
    <w:rsid w:val="00E07232"/>
    <w:rsid w:val="00E103C1"/>
    <w:rsid w:val="00E110E7"/>
    <w:rsid w:val="00E112F6"/>
    <w:rsid w:val="00E11367"/>
    <w:rsid w:val="00E113FE"/>
    <w:rsid w:val="00E11B20"/>
    <w:rsid w:val="00E11D8D"/>
    <w:rsid w:val="00E125C0"/>
    <w:rsid w:val="00E12B4D"/>
    <w:rsid w:val="00E12B75"/>
    <w:rsid w:val="00E13120"/>
    <w:rsid w:val="00E13321"/>
    <w:rsid w:val="00E13365"/>
    <w:rsid w:val="00E13700"/>
    <w:rsid w:val="00E13824"/>
    <w:rsid w:val="00E13C22"/>
    <w:rsid w:val="00E146C7"/>
    <w:rsid w:val="00E1508F"/>
    <w:rsid w:val="00E1553C"/>
    <w:rsid w:val="00E15694"/>
    <w:rsid w:val="00E156BE"/>
    <w:rsid w:val="00E15C49"/>
    <w:rsid w:val="00E16256"/>
    <w:rsid w:val="00E16D4A"/>
    <w:rsid w:val="00E16E79"/>
    <w:rsid w:val="00E16F07"/>
    <w:rsid w:val="00E170AB"/>
    <w:rsid w:val="00E1726D"/>
    <w:rsid w:val="00E17A95"/>
    <w:rsid w:val="00E17FA2"/>
    <w:rsid w:val="00E20055"/>
    <w:rsid w:val="00E20459"/>
    <w:rsid w:val="00E2071B"/>
    <w:rsid w:val="00E20BC8"/>
    <w:rsid w:val="00E21B0F"/>
    <w:rsid w:val="00E22330"/>
    <w:rsid w:val="00E228F6"/>
    <w:rsid w:val="00E23053"/>
    <w:rsid w:val="00E23550"/>
    <w:rsid w:val="00E23A8C"/>
    <w:rsid w:val="00E23DD9"/>
    <w:rsid w:val="00E24C37"/>
    <w:rsid w:val="00E25ED0"/>
    <w:rsid w:val="00E25ED8"/>
    <w:rsid w:val="00E25F08"/>
    <w:rsid w:val="00E2609D"/>
    <w:rsid w:val="00E260BF"/>
    <w:rsid w:val="00E265B6"/>
    <w:rsid w:val="00E273BD"/>
    <w:rsid w:val="00E279A6"/>
    <w:rsid w:val="00E27AC9"/>
    <w:rsid w:val="00E27D41"/>
    <w:rsid w:val="00E30589"/>
    <w:rsid w:val="00E30889"/>
    <w:rsid w:val="00E308F8"/>
    <w:rsid w:val="00E30B5A"/>
    <w:rsid w:val="00E30E37"/>
    <w:rsid w:val="00E3123D"/>
    <w:rsid w:val="00E3141C"/>
    <w:rsid w:val="00E31461"/>
    <w:rsid w:val="00E31D43"/>
    <w:rsid w:val="00E32608"/>
    <w:rsid w:val="00E3268F"/>
    <w:rsid w:val="00E34188"/>
    <w:rsid w:val="00E344B7"/>
    <w:rsid w:val="00E34B6E"/>
    <w:rsid w:val="00E34F01"/>
    <w:rsid w:val="00E3512F"/>
    <w:rsid w:val="00E354BD"/>
    <w:rsid w:val="00E35559"/>
    <w:rsid w:val="00E362C5"/>
    <w:rsid w:val="00E3672B"/>
    <w:rsid w:val="00E36D59"/>
    <w:rsid w:val="00E3723A"/>
    <w:rsid w:val="00E373B4"/>
    <w:rsid w:val="00E37860"/>
    <w:rsid w:val="00E40B34"/>
    <w:rsid w:val="00E42B81"/>
    <w:rsid w:val="00E42C0E"/>
    <w:rsid w:val="00E42D2B"/>
    <w:rsid w:val="00E42EB2"/>
    <w:rsid w:val="00E4310A"/>
    <w:rsid w:val="00E43EF0"/>
    <w:rsid w:val="00E446F1"/>
    <w:rsid w:val="00E45A6B"/>
    <w:rsid w:val="00E46886"/>
    <w:rsid w:val="00E4745B"/>
    <w:rsid w:val="00E4791F"/>
    <w:rsid w:val="00E47A9E"/>
    <w:rsid w:val="00E47AEF"/>
    <w:rsid w:val="00E47B86"/>
    <w:rsid w:val="00E51BA5"/>
    <w:rsid w:val="00E51C55"/>
    <w:rsid w:val="00E52073"/>
    <w:rsid w:val="00E529FC"/>
    <w:rsid w:val="00E52B0B"/>
    <w:rsid w:val="00E52C26"/>
    <w:rsid w:val="00E535B6"/>
    <w:rsid w:val="00E538F2"/>
    <w:rsid w:val="00E53B75"/>
    <w:rsid w:val="00E546B6"/>
    <w:rsid w:val="00E546CE"/>
    <w:rsid w:val="00E54C97"/>
    <w:rsid w:val="00E54E3B"/>
    <w:rsid w:val="00E55193"/>
    <w:rsid w:val="00E553A0"/>
    <w:rsid w:val="00E559FA"/>
    <w:rsid w:val="00E57565"/>
    <w:rsid w:val="00E57894"/>
    <w:rsid w:val="00E57A38"/>
    <w:rsid w:val="00E57D68"/>
    <w:rsid w:val="00E57FE5"/>
    <w:rsid w:val="00E6005B"/>
    <w:rsid w:val="00E60CD6"/>
    <w:rsid w:val="00E617E5"/>
    <w:rsid w:val="00E61D4A"/>
    <w:rsid w:val="00E620B3"/>
    <w:rsid w:val="00E622D7"/>
    <w:rsid w:val="00E63739"/>
    <w:rsid w:val="00E63838"/>
    <w:rsid w:val="00E63DF6"/>
    <w:rsid w:val="00E64434"/>
    <w:rsid w:val="00E65523"/>
    <w:rsid w:val="00E65632"/>
    <w:rsid w:val="00E65B90"/>
    <w:rsid w:val="00E66D2A"/>
    <w:rsid w:val="00E67086"/>
    <w:rsid w:val="00E67A94"/>
    <w:rsid w:val="00E67C51"/>
    <w:rsid w:val="00E70125"/>
    <w:rsid w:val="00E708B8"/>
    <w:rsid w:val="00E70AFC"/>
    <w:rsid w:val="00E711CF"/>
    <w:rsid w:val="00E71C66"/>
    <w:rsid w:val="00E720B8"/>
    <w:rsid w:val="00E72B6D"/>
    <w:rsid w:val="00E72D48"/>
    <w:rsid w:val="00E72E71"/>
    <w:rsid w:val="00E72EFC"/>
    <w:rsid w:val="00E72FEC"/>
    <w:rsid w:val="00E735DC"/>
    <w:rsid w:val="00E73CE9"/>
    <w:rsid w:val="00E73D78"/>
    <w:rsid w:val="00E74A39"/>
    <w:rsid w:val="00E74BD2"/>
    <w:rsid w:val="00E75263"/>
    <w:rsid w:val="00E7557E"/>
    <w:rsid w:val="00E75715"/>
    <w:rsid w:val="00E758EC"/>
    <w:rsid w:val="00E75D75"/>
    <w:rsid w:val="00E76D48"/>
    <w:rsid w:val="00E80362"/>
    <w:rsid w:val="00E8065F"/>
    <w:rsid w:val="00E80A74"/>
    <w:rsid w:val="00E80B6F"/>
    <w:rsid w:val="00E81478"/>
    <w:rsid w:val="00E81C4B"/>
    <w:rsid w:val="00E81CDF"/>
    <w:rsid w:val="00E81DFC"/>
    <w:rsid w:val="00E8234C"/>
    <w:rsid w:val="00E82B51"/>
    <w:rsid w:val="00E83483"/>
    <w:rsid w:val="00E83634"/>
    <w:rsid w:val="00E838C7"/>
    <w:rsid w:val="00E83A3A"/>
    <w:rsid w:val="00E83AA9"/>
    <w:rsid w:val="00E84A49"/>
    <w:rsid w:val="00E84FDA"/>
    <w:rsid w:val="00E85928"/>
    <w:rsid w:val="00E85C71"/>
    <w:rsid w:val="00E8653E"/>
    <w:rsid w:val="00E86AC3"/>
    <w:rsid w:val="00E87822"/>
    <w:rsid w:val="00E90395"/>
    <w:rsid w:val="00E90809"/>
    <w:rsid w:val="00E90950"/>
    <w:rsid w:val="00E909E9"/>
    <w:rsid w:val="00E90DD6"/>
    <w:rsid w:val="00E90E49"/>
    <w:rsid w:val="00E917F9"/>
    <w:rsid w:val="00E91A3E"/>
    <w:rsid w:val="00E92151"/>
    <w:rsid w:val="00E92884"/>
    <w:rsid w:val="00E9291C"/>
    <w:rsid w:val="00E929BE"/>
    <w:rsid w:val="00E93DA4"/>
    <w:rsid w:val="00E93ED6"/>
    <w:rsid w:val="00E93FFE"/>
    <w:rsid w:val="00E9418D"/>
    <w:rsid w:val="00E94354"/>
    <w:rsid w:val="00E94BDA"/>
    <w:rsid w:val="00E94D95"/>
    <w:rsid w:val="00E94F8A"/>
    <w:rsid w:val="00E952E9"/>
    <w:rsid w:val="00E95A43"/>
    <w:rsid w:val="00E95A7B"/>
    <w:rsid w:val="00E967FF"/>
    <w:rsid w:val="00E97828"/>
    <w:rsid w:val="00EA09F5"/>
    <w:rsid w:val="00EA0A47"/>
    <w:rsid w:val="00EA0B5C"/>
    <w:rsid w:val="00EA132A"/>
    <w:rsid w:val="00EA1691"/>
    <w:rsid w:val="00EA17DE"/>
    <w:rsid w:val="00EA2AF1"/>
    <w:rsid w:val="00EA39B8"/>
    <w:rsid w:val="00EA49E3"/>
    <w:rsid w:val="00EA5752"/>
    <w:rsid w:val="00EA5AE0"/>
    <w:rsid w:val="00EA5E77"/>
    <w:rsid w:val="00EA6666"/>
    <w:rsid w:val="00EA66FD"/>
    <w:rsid w:val="00EA7166"/>
    <w:rsid w:val="00EA7A41"/>
    <w:rsid w:val="00EA7E3F"/>
    <w:rsid w:val="00EB077B"/>
    <w:rsid w:val="00EB0927"/>
    <w:rsid w:val="00EB099A"/>
    <w:rsid w:val="00EB1A25"/>
    <w:rsid w:val="00EB2E3F"/>
    <w:rsid w:val="00EB2E90"/>
    <w:rsid w:val="00EB3C2C"/>
    <w:rsid w:val="00EB3E06"/>
    <w:rsid w:val="00EB3F8E"/>
    <w:rsid w:val="00EB4EA2"/>
    <w:rsid w:val="00EB523F"/>
    <w:rsid w:val="00EB53A6"/>
    <w:rsid w:val="00EB54EE"/>
    <w:rsid w:val="00EB57D1"/>
    <w:rsid w:val="00EB5D64"/>
    <w:rsid w:val="00EB61F7"/>
    <w:rsid w:val="00EB659B"/>
    <w:rsid w:val="00EB6CA9"/>
    <w:rsid w:val="00EB6D9D"/>
    <w:rsid w:val="00EB6DF1"/>
    <w:rsid w:val="00EB7432"/>
    <w:rsid w:val="00EB75BE"/>
    <w:rsid w:val="00EB79C4"/>
    <w:rsid w:val="00EC009E"/>
    <w:rsid w:val="00EC020F"/>
    <w:rsid w:val="00EC069C"/>
    <w:rsid w:val="00EC0B23"/>
    <w:rsid w:val="00EC0DA8"/>
    <w:rsid w:val="00EC11F0"/>
    <w:rsid w:val="00EC1A65"/>
    <w:rsid w:val="00EC24D5"/>
    <w:rsid w:val="00EC27C6"/>
    <w:rsid w:val="00EC37F7"/>
    <w:rsid w:val="00EC3D3C"/>
    <w:rsid w:val="00EC3D63"/>
    <w:rsid w:val="00EC4207"/>
    <w:rsid w:val="00EC4297"/>
    <w:rsid w:val="00EC433C"/>
    <w:rsid w:val="00EC4657"/>
    <w:rsid w:val="00EC4AA7"/>
    <w:rsid w:val="00EC4EFA"/>
    <w:rsid w:val="00EC5653"/>
    <w:rsid w:val="00EC59A3"/>
    <w:rsid w:val="00EC654C"/>
    <w:rsid w:val="00EC6705"/>
    <w:rsid w:val="00EC71CE"/>
    <w:rsid w:val="00ED0B3F"/>
    <w:rsid w:val="00ED0BD9"/>
    <w:rsid w:val="00ED0F49"/>
    <w:rsid w:val="00ED1006"/>
    <w:rsid w:val="00ED2285"/>
    <w:rsid w:val="00ED22BC"/>
    <w:rsid w:val="00ED2946"/>
    <w:rsid w:val="00ED2A85"/>
    <w:rsid w:val="00ED38F6"/>
    <w:rsid w:val="00ED4C77"/>
    <w:rsid w:val="00ED4FD3"/>
    <w:rsid w:val="00ED56CC"/>
    <w:rsid w:val="00ED576F"/>
    <w:rsid w:val="00ED5AD8"/>
    <w:rsid w:val="00ED63BC"/>
    <w:rsid w:val="00ED66A2"/>
    <w:rsid w:val="00ED6FEC"/>
    <w:rsid w:val="00ED7840"/>
    <w:rsid w:val="00EE034E"/>
    <w:rsid w:val="00EE1284"/>
    <w:rsid w:val="00EE1508"/>
    <w:rsid w:val="00EE1F53"/>
    <w:rsid w:val="00EE3594"/>
    <w:rsid w:val="00EE400B"/>
    <w:rsid w:val="00EE45D9"/>
    <w:rsid w:val="00EE49AD"/>
    <w:rsid w:val="00EE4C36"/>
    <w:rsid w:val="00EE51A2"/>
    <w:rsid w:val="00EE678A"/>
    <w:rsid w:val="00EE6F82"/>
    <w:rsid w:val="00EE7496"/>
    <w:rsid w:val="00EE7F0B"/>
    <w:rsid w:val="00EF093F"/>
    <w:rsid w:val="00EF0E8A"/>
    <w:rsid w:val="00EF18FE"/>
    <w:rsid w:val="00EF1998"/>
    <w:rsid w:val="00EF2A49"/>
    <w:rsid w:val="00EF365C"/>
    <w:rsid w:val="00EF37CA"/>
    <w:rsid w:val="00EF3AD8"/>
    <w:rsid w:val="00EF4590"/>
    <w:rsid w:val="00EF4ADD"/>
    <w:rsid w:val="00EF5018"/>
    <w:rsid w:val="00EF524F"/>
    <w:rsid w:val="00EF5787"/>
    <w:rsid w:val="00EF60D0"/>
    <w:rsid w:val="00EF629A"/>
    <w:rsid w:val="00EF6920"/>
    <w:rsid w:val="00EF7337"/>
    <w:rsid w:val="00EF7B5C"/>
    <w:rsid w:val="00F001D1"/>
    <w:rsid w:val="00F00274"/>
    <w:rsid w:val="00F00BFC"/>
    <w:rsid w:val="00F00FF0"/>
    <w:rsid w:val="00F01804"/>
    <w:rsid w:val="00F02543"/>
    <w:rsid w:val="00F0283C"/>
    <w:rsid w:val="00F02D2C"/>
    <w:rsid w:val="00F03974"/>
    <w:rsid w:val="00F04DE2"/>
    <w:rsid w:val="00F0528D"/>
    <w:rsid w:val="00F057FF"/>
    <w:rsid w:val="00F06230"/>
    <w:rsid w:val="00F06927"/>
    <w:rsid w:val="00F06C67"/>
    <w:rsid w:val="00F06DFD"/>
    <w:rsid w:val="00F06EE5"/>
    <w:rsid w:val="00F071D1"/>
    <w:rsid w:val="00F07533"/>
    <w:rsid w:val="00F07C03"/>
    <w:rsid w:val="00F07C5F"/>
    <w:rsid w:val="00F07F39"/>
    <w:rsid w:val="00F07FA7"/>
    <w:rsid w:val="00F10629"/>
    <w:rsid w:val="00F10902"/>
    <w:rsid w:val="00F1094A"/>
    <w:rsid w:val="00F10BC1"/>
    <w:rsid w:val="00F11204"/>
    <w:rsid w:val="00F1147D"/>
    <w:rsid w:val="00F11756"/>
    <w:rsid w:val="00F11C0C"/>
    <w:rsid w:val="00F122E2"/>
    <w:rsid w:val="00F126E9"/>
    <w:rsid w:val="00F130E5"/>
    <w:rsid w:val="00F135B0"/>
    <w:rsid w:val="00F139BD"/>
    <w:rsid w:val="00F13DD9"/>
    <w:rsid w:val="00F14602"/>
    <w:rsid w:val="00F14CEF"/>
    <w:rsid w:val="00F14DF3"/>
    <w:rsid w:val="00F14FB4"/>
    <w:rsid w:val="00F15D4B"/>
    <w:rsid w:val="00F15FA5"/>
    <w:rsid w:val="00F16428"/>
    <w:rsid w:val="00F16645"/>
    <w:rsid w:val="00F16B00"/>
    <w:rsid w:val="00F16D51"/>
    <w:rsid w:val="00F16EED"/>
    <w:rsid w:val="00F16FCC"/>
    <w:rsid w:val="00F17D25"/>
    <w:rsid w:val="00F209B7"/>
    <w:rsid w:val="00F20D77"/>
    <w:rsid w:val="00F2113B"/>
    <w:rsid w:val="00F211A1"/>
    <w:rsid w:val="00F21244"/>
    <w:rsid w:val="00F218B3"/>
    <w:rsid w:val="00F21981"/>
    <w:rsid w:val="00F21D1B"/>
    <w:rsid w:val="00F2376F"/>
    <w:rsid w:val="00F23815"/>
    <w:rsid w:val="00F23CA4"/>
    <w:rsid w:val="00F2436D"/>
    <w:rsid w:val="00F243D8"/>
    <w:rsid w:val="00F24CF3"/>
    <w:rsid w:val="00F25237"/>
    <w:rsid w:val="00F259E0"/>
    <w:rsid w:val="00F26B9C"/>
    <w:rsid w:val="00F27350"/>
    <w:rsid w:val="00F277C2"/>
    <w:rsid w:val="00F30828"/>
    <w:rsid w:val="00F30A82"/>
    <w:rsid w:val="00F30C67"/>
    <w:rsid w:val="00F313B4"/>
    <w:rsid w:val="00F313D6"/>
    <w:rsid w:val="00F31CE8"/>
    <w:rsid w:val="00F31D4B"/>
    <w:rsid w:val="00F32660"/>
    <w:rsid w:val="00F32718"/>
    <w:rsid w:val="00F32E3A"/>
    <w:rsid w:val="00F32E69"/>
    <w:rsid w:val="00F33181"/>
    <w:rsid w:val="00F3343A"/>
    <w:rsid w:val="00F3401D"/>
    <w:rsid w:val="00F34308"/>
    <w:rsid w:val="00F347B5"/>
    <w:rsid w:val="00F347B7"/>
    <w:rsid w:val="00F35B07"/>
    <w:rsid w:val="00F36378"/>
    <w:rsid w:val="00F36BF8"/>
    <w:rsid w:val="00F370A0"/>
    <w:rsid w:val="00F370E9"/>
    <w:rsid w:val="00F40F0C"/>
    <w:rsid w:val="00F41D1D"/>
    <w:rsid w:val="00F41FE6"/>
    <w:rsid w:val="00F42067"/>
    <w:rsid w:val="00F42F82"/>
    <w:rsid w:val="00F43295"/>
    <w:rsid w:val="00F432A3"/>
    <w:rsid w:val="00F43376"/>
    <w:rsid w:val="00F44187"/>
    <w:rsid w:val="00F442D2"/>
    <w:rsid w:val="00F4444A"/>
    <w:rsid w:val="00F44AEC"/>
    <w:rsid w:val="00F4503F"/>
    <w:rsid w:val="00F46111"/>
    <w:rsid w:val="00F4766C"/>
    <w:rsid w:val="00F47C9D"/>
    <w:rsid w:val="00F47F69"/>
    <w:rsid w:val="00F5060E"/>
    <w:rsid w:val="00F507D1"/>
    <w:rsid w:val="00F50E24"/>
    <w:rsid w:val="00F519CE"/>
    <w:rsid w:val="00F51ADA"/>
    <w:rsid w:val="00F5204A"/>
    <w:rsid w:val="00F5272C"/>
    <w:rsid w:val="00F52A18"/>
    <w:rsid w:val="00F52CC1"/>
    <w:rsid w:val="00F52DA8"/>
    <w:rsid w:val="00F531A0"/>
    <w:rsid w:val="00F546CB"/>
    <w:rsid w:val="00F54AAE"/>
    <w:rsid w:val="00F57BE6"/>
    <w:rsid w:val="00F60203"/>
    <w:rsid w:val="00F607C5"/>
    <w:rsid w:val="00F60A0D"/>
    <w:rsid w:val="00F60ADB"/>
    <w:rsid w:val="00F60DEA"/>
    <w:rsid w:val="00F61269"/>
    <w:rsid w:val="00F619FA"/>
    <w:rsid w:val="00F61F69"/>
    <w:rsid w:val="00F6302A"/>
    <w:rsid w:val="00F63187"/>
    <w:rsid w:val="00F63669"/>
    <w:rsid w:val="00F63926"/>
    <w:rsid w:val="00F63950"/>
    <w:rsid w:val="00F64C2B"/>
    <w:rsid w:val="00F64C9D"/>
    <w:rsid w:val="00F651BE"/>
    <w:rsid w:val="00F66D97"/>
    <w:rsid w:val="00F66E4B"/>
    <w:rsid w:val="00F67457"/>
    <w:rsid w:val="00F6774C"/>
    <w:rsid w:val="00F67DE9"/>
    <w:rsid w:val="00F67F53"/>
    <w:rsid w:val="00F70275"/>
    <w:rsid w:val="00F703BE"/>
    <w:rsid w:val="00F703F6"/>
    <w:rsid w:val="00F71404"/>
    <w:rsid w:val="00F71F69"/>
    <w:rsid w:val="00F725F6"/>
    <w:rsid w:val="00F72B35"/>
    <w:rsid w:val="00F72B72"/>
    <w:rsid w:val="00F73857"/>
    <w:rsid w:val="00F73B92"/>
    <w:rsid w:val="00F74971"/>
    <w:rsid w:val="00F74A09"/>
    <w:rsid w:val="00F74B3E"/>
    <w:rsid w:val="00F74BB9"/>
    <w:rsid w:val="00F75504"/>
    <w:rsid w:val="00F75582"/>
    <w:rsid w:val="00F75678"/>
    <w:rsid w:val="00F75D8C"/>
    <w:rsid w:val="00F76ABE"/>
    <w:rsid w:val="00F76B20"/>
    <w:rsid w:val="00F76DE0"/>
    <w:rsid w:val="00F76EFA"/>
    <w:rsid w:val="00F775BB"/>
    <w:rsid w:val="00F804BE"/>
    <w:rsid w:val="00F81402"/>
    <w:rsid w:val="00F81517"/>
    <w:rsid w:val="00F817CE"/>
    <w:rsid w:val="00F82623"/>
    <w:rsid w:val="00F82F1B"/>
    <w:rsid w:val="00F82FD7"/>
    <w:rsid w:val="00F83FD9"/>
    <w:rsid w:val="00F8456C"/>
    <w:rsid w:val="00F84D71"/>
    <w:rsid w:val="00F8588E"/>
    <w:rsid w:val="00F858DC"/>
    <w:rsid w:val="00F859D8"/>
    <w:rsid w:val="00F8645C"/>
    <w:rsid w:val="00F868F5"/>
    <w:rsid w:val="00F872B0"/>
    <w:rsid w:val="00F875F3"/>
    <w:rsid w:val="00F87DBC"/>
    <w:rsid w:val="00F9013D"/>
    <w:rsid w:val="00F90426"/>
    <w:rsid w:val="00F9056A"/>
    <w:rsid w:val="00F9087B"/>
    <w:rsid w:val="00F90A81"/>
    <w:rsid w:val="00F90AF5"/>
    <w:rsid w:val="00F90F8D"/>
    <w:rsid w:val="00F90F9B"/>
    <w:rsid w:val="00F92064"/>
    <w:rsid w:val="00F92782"/>
    <w:rsid w:val="00F92785"/>
    <w:rsid w:val="00F93AA9"/>
    <w:rsid w:val="00F93B3C"/>
    <w:rsid w:val="00F93C93"/>
    <w:rsid w:val="00F9491F"/>
    <w:rsid w:val="00F9499E"/>
    <w:rsid w:val="00F95E5E"/>
    <w:rsid w:val="00F9604E"/>
    <w:rsid w:val="00F960FD"/>
    <w:rsid w:val="00F96985"/>
    <w:rsid w:val="00F96A5E"/>
    <w:rsid w:val="00F97838"/>
    <w:rsid w:val="00F97929"/>
    <w:rsid w:val="00F9795D"/>
    <w:rsid w:val="00F97A36"/>
    <w:rsid w:val="00F97C94"/>
    <w:rsid w:val="00FA0010"/>
    <w:rsid w:val="00FA0848"/>
    <w:rsid w:val="00FA0DC3"/>
    <w:rsid w:val="00FA0DF8"/>
    <w:rsid w:val="00FA0F62"/>
    <w:rsid w:val="00FA17D9"/>
    <w:rsid w:val="00FA1D6E"/>
    <w:rsid w:val="00FA1E88"/>
    <w:rsid w:val="00FA22EF"/>
    <w:rsid w:val="00FA2BB1"/>
    <w:rsid w:val="00FA2BB3"/>
    <w:rsid w:val="00FA3028"/>
    <w:rsid w:val="00FA4B01"/>
    <w:rsid w:val="00FA50EF"/>
    <w:rsid w:val="00FA5139"/>
    <w:rsid w:val="00FA51B2"/>
    <w:rsid w:val="00FA555A"/>
    <w:rsid w:val="00FA570D"/>
    <w:rsid w:val="00FA5BC5"/>
    <w:rsid w:val="00FA62C4"/>
    <w:rsid w:val="00FA6370"/>
    <w:rsid w:val="00FA6533"/>
    <w:rsid w:val="00FA6D8B"/>
    <w:rsid w:val="00FA6DB2"/>
    <w:rsid w:val="00FA6F02"/>
    <w:rsid w:val="00FA7B86"/>
    <w:rsid w:val="00FB00D7"/>
    <w:rsid w:val="00FB09C3"/>
    <w:rsid w:val="00FB0F36"/>
    <w:rsid w:val="00FB10CB"/>
    <w:rsid w:val="00FB167F"/>
    <w:rsid w:val="00FB2501"/>
    <w:rsid w:val="00FB30F9"/>
    <w:rsid w:val="00FB3D95"/>
    <w:rsid w:val="00FB3F5B"/>
    <w:rsid w:val="00FB4C80"/>
    <w:rsid w:val="00FB4F2E"/>
    <w:rsid w:val="00FB52B3"/>
    <w:rsid w:val="00FB53F9"/>
    <w:rsid w:val="00FB55A4"/>
    <w:rsid w:val="00FB57D3"/>
    <w:rsid w:val="00FB5940"/>
    <w:rsid w:val="00FB5E1B"/>
    <w:rsid w:val="00FB6A6A"/>
    <w:rsid w:val="00FB6DA1"/>
    <w:rsid w:val="00FB7D9B"/>
    <w:rsid w:val="00FC003B"/>
    <w:rsid w:val="00FC070C"/>
    <w:rsid w:val="00FC1525"/>
    <w:rsid w:val="00FC1DA4"/>
    <w:rsid w:val="00FC2041"/>
    <w:rsid w:val="00FC21B5"/>
    <w:rsid w:val="00FC2747"/>
    <w:rsid w:val="00FC314B"/>
    <w:rsid w:val="00FC3601"/>
    <w:rsid w:val="00FC3749"/>
    <w:rsid w:val="00FC389B"/>
    <w:rsid w:val="00FC418E"/>
    <w:rsid w:val="00FC4258"/>
    <w:rsid w:val="00FC435A"/>
    <w:rsid w:val="00FC48ED"/>
    <w:rsid w:val="00FC4FDB"/>
    <w:rsid w:val="00FC567C"/>
    <w:rsid w:val="00FC5D28"/>
    <w:rsid w:val="00FC644E"/>
    <w:rsid w:val="00FC68F3"/>
    <w:rsid w:val="00FC714C"/>
    <w:rsid w:val="00FC7429"/>
    <w:rsid w:val="00FC75A2"/>
    <w:rsid w:val="00FD013E"/>
    <w:rsid w:val="00FD07F6"/>
    <w:rsid w:val="00FD1DBB"/>
    <w:rsid w:val="00FD1EC8"/>
    <w:rsid w:val="00FD2A98"/>
    <w:rsid w:val="00FD3E35"/>
    <w:rsid w:val="00FD471E"/>
    <w:rsid w:val="00FD47ED"/>
    <w:rsid w:val="00FD4812"/>
    <w:rsid w:val="00FD4D94"/>
    <w:rsid w:val="00FD54D8"/>
    <w:rsid w:val="00FD56A3"/>
    <w:rsid w:val="00FD6863"/>
    <w:rsid w:val="00FD74DB"/>
    <w:rsid w:val="00FD7528"/>
    <w:rsid w:val="00FD7660"/>
    <w:rsid w:val="00FD7EC9"/>
    <w:rsid w:val="00FE02B5"/>
    <w:rsid w:val="00FE0655"/>
    <w:rsid w:val="00FE0A8C"/>
    <w:rsid w:val="00FE2365"/>
    <w:rsid w:val="00FE29F1"/>
    <w:rsid w:val="00FE2CF0"/>
    <w:rsid w:val="00FE2F88"/>
    <w:rsid w:val="00FE2FC4"/>
    <w:rsid w:val="00FE37D7"/>
    <w:rsid w:val="00FE3A25"/>
    <w:rsid w:val="00FE3E68"/>
    <w:rsid w:val="00FE42CC"/>
    <w:rsid w:val="00FE42D0"/>
    <w:rsid w:val="00FE456D"/>
    <w:rsid w:val="00FE4C7B"/>
    <w:rsid w:val="00FE4D25"/>
    <w:rsid w:val="00FE508A"/>
    <w:rsid w:val="00FE5ABD"/>
    <w:rsid w:val="00FE5ADB"/>
    <w:rsid w:val="00FE6292"/>
    <w:rsid w:val="00FE62D6"/>
    <w:rsid w:val="00FE6899"/>
    <w:rsid w:val="00FE6D05"/>
    <w:rsid w:val="00FE7336"/>
    <w:rsid w:val="00FE7405"/>
    <w:rsid w:val="00FE787C"/>
    <w:rsid w:val="00FE7FD8"/>
    <w:rsid w:val="00FF0156"/>
    <w:rsid w:val="00FF01BE"/>
    <w:rsid w:val="00FF0B62"/>
    <w:rsid w:val="00FF0C97"/>
    <w:rsid w:val="00FF1B32"/>
    <w:rsid w:val="00FF1C7D"/>
    <w:rsid w:val="00FF2451"/>
    <w:rsid w:val="00FF2714"/>
    <w:rsid w:val="00FF2865"/>
    <w:rsid w:val="00FF2ADC"/>
    <w:rsid w:val="00FF33C3"/>
    <w:rsid w:val="00FF34BC"/>
    <w:rsid w:val="00FF45A5"/>
    <w:rsid w:val="00FF5757"/>
    <w:rsid w:val="00FF5C91"/>
    <w:rsid w:val="00FF5EB3"/>
    <w:rsid w:val="00FF5F5B"/>
    <w:rsid w:val="00FF6B66"/>
    <w:rsid w:val="00FF7647"/>
    <w:rsid w:val="00FF7B3F"/>
    <w:rsid w:val="04189FDD"/>
    <w:rsid w:val="05A9AB38"/>
    <w:rsid w:val="05ABAD6E"/>
    <w:rsid w:val="065B035B"/>
    <w:rsid w:val="07E6C59F"/>
    <w:rsid w:val="087082E6"/>
    <w:rsid w:val="08AB4852"/>
    <w:rsid w:val="092DA1CF"/>
    <w:rsid w:val="0A1B0482"/>
    <w:rsid w:val="0A80C8C9"/>
    <w:rsid w:val="0C49E5C5"/>
    <w:rsid w:val="0CDD1130"/>
    <w:rsid w:val="0E1DFBDD"/>
    <w:rsid w:val="1234D276"/>
    <w:rsid w:val="1306A576"/>
    <w:rsid w:val="134971FD"/>
    <w:rsid w:val="14E51531"/>
    <w:rsid w:val="16C16CB2"/>
    <w:rsid w:val="1873B06D"/>
    <w:rsid w:val="188A3D16"/>
    <w:rsid w:val="19124F1C"/>
    <w:rsid w:val="1958297E"/>
    <w:rsid w:val="1A0AE46B"/>
    <w:rsid w:val="1A7F6AC4"/>
    <w:rsid w:val="1B1371E0"/>
    <w:rsid w:val="1D05A78C"/>
    <w:rsid w:val="1D8E1362"/>
    <w:rsid w:val="1D93E296"/>
    <w:rsid w:val="1E6908F9"/>
    <w:rsid w:val="1E71095B"/>
    <w:rsid w:val="1FCF2A86"/>
    <w:rsid w:val="207CAF9B"/>
    <w:rsid w:val="210EA203"/>
    <w:rsid w:val="21855184"/>
    <w:rsid w:val="2421FC8E"/>
    <w:rsid w:val="2469FA03"/>
    <w:rsid w:val="27B85907"/>
    <w:rsid w:val="2A41CF5F"/>
    <w:rsid w:val="2B26D004"/>
    <w:rsid w:val="2C693D74"/>
    <w:rsid w:val="2C7E074D"/>
    <w:rsid w:val="2D67E10F"/>
    <w:rsid w:val="2F1B7FA4"/>
    <w:rsid w:val="30BF724A"/>
    <w:rsid w:val="3285F32A"/>
    <w:rsid w:val="331C831D"/>
    <w:rsid w:val="350EC01F"/>
    <w:rsid w:val="35C1DE92"/>
    <w:rsid w:val="376502EB"/>
    <w:rsid w:val="387D751A"/>
    <w:rsid w:val="3993BF5F"/>
    <w:rsid w:val="3C08998D"/>
    <w:rsid w:val="3CA1F647"/>
    <w:rsid w:val="3D04AC35"/>
    <w:rsid w:val="3E5CB081"/>
    <w:rsid w:val="3F955F64"/>
    <w:rsid w:val="42D09664"/>
    <w:rsid w:val="4325CEA0"/>
    <w:rsid w:val="43292A90"/>
    <w:rsid w:val="44866E68"/>
    <w:rsid w:val="44CFF97F"/>
    <w:rsid w:val="45BF178D"/>
    <w:rsid w:val="46E70C07"/>
    <w:rsid w:val="4708747E"/>
    <w:rsid w:val="47683793"/>
    <w:rsid w:val="4801F58E"/>
    <w:rsid w:val="4AB8EED5"/>
    <w:rsid w:val="4ABF4CB8"/>
    <w:rsid w:val="4E39D169"/>
    <w:rsid w:val="4F39B7A5"/>
    <w:rsid w:val="503BDA53"/>
    <w:rsid w:val="50B444E5"/>
    <w:rsid w:val="534DA8E8"/>
    <w:rsid w:val="565DF676"/>
    <w:rsid w:val="5E045FB4"/>
    <w:rsid w:val="60460992"/>
    <w:rsid w:val="6226E3CE"/>
    <w:rsid w:val="63040B69"/>
    <w:rsid w:val="630DBCF5"/>
    <w:rsid w:val="63F56ED0"/>
    <w:rsid w:val="653F8721"/>
    <w:rsid w:val="6873BFA1"/>
    <w:rsid w:val="69F3CDDE"/>
    <w:rsid w:val="6B16428A"/>
    <w:rsid w:val="6B2D3F4E"/>
    <w:rsid w:val="6B3057B9"/>
    <w:rsid w:val="6B385923"/>
    <w:rsid w:val="6B91A2F4"/>
    <w:rsid w:val="6BFD8466"/>
    <w:rsid w:val="6C21842F"/>
    <w:rsid w:val="6E47E38F"/>
    <w:rsid w:val="6EEA8CB7"/>
    <w:rsid w:val="6F2999EE"/>
    <w:rsid w:val="6FE48036"/>
    <w:rsid w:val="6FFF549F"/>
    <w:rsid w:val="707E1239"/>
    <w:rsid w:val="70AE281F"/>
    <w:rsid w:val="7198AA9A"/>
    <w:rsid w:val="72ECC9E4"/>
    <w:rsid w:val="7328E794"/>
    <w:rsid w:val="73522364"/>
    <w:rsid w:val="74AC7069"/>
    <w:rsid w:val="78D69115"/>
    <w:rsid w:val="7C3F478B"/>
    <w:rsid w:val="7E37466F"/>
    <w:rsid w:val="7EF5B96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6B188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FollowedHyperlink" w:qFormat="1"/>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07AC"/>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rsid w:val="008707A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707AC"/>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题注,条目,cap1,cap2,cap11,cap Char Char Char Char Char Char Char,Caption Char2,Caption Char Char Char,Caption Char Char1,fig and tbl,fighead2,Table Caption"/>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rFonts w:eastAsiaTheme="minorEastAsia"/>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rFonts w:eastAsiaTheme="minorEastAsia"/>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rPr>
      <w:rFonts w:eastAsiaTheme="minorEastAsia"/>
    </w:r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qFormat/>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331025"/>
    <w:pPr>
      <w:numPr>
        <w:numId w:val="2"/>
      </w:numPr>
      <w:tabs>
        <w:tab w:val="left" w:pos="1701"/>
      </w:tabs>
    </w:pPr>
    <w:rPr>
      <w:rFonts w:eastAsiaTheme="minorEastAsia"/>
      <w:b/>
      <w:bCs/>
    </w:rPr>
  </w:style>
  <w:style w:type="character" w:customStyle="1" w:styleId="BodyTextChar">
    <w:name w:val="Body Text Char"/>
    <w:link w:val="BodyText"/>
    <w:rsid w:val="008D00A5"/>
    <w:rPr>
      <w:rFonts w:asciiTheme="minorHAnsi" w:eastAsiaTheme="minorHAnsi" w:hAnsiTheme="minorHAnsi" w:cstheme="minorBidi"/>
      <w:sz w:val="22"/>
      <w:szCs w:val="22"/>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33102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Theme="minorHAnsi" w:eastAsia="MS Mincho" w:hAnsiTheme="minorHAnsi" w:cstheme="minorBidi"/>
      <w:sz w:val="22"/>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8D00A5"/>
    <w:pPr>
      <w:spacing w:after="0"/>
      <w:ind w:left="720"/>
    </w:pPr>
    <w:rPr>
      <w:rFonts w:ascii="Calibri" w:eastAsia="Calibri" w:hAnsi="Calibri"/>
      <w:lang w:val="x-none"/>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Theme="minorHAnsi" w:eastAsiaTheme="minorHAnsi" w:hAnsiTheme="minorHAnsi" w:cstheme="minorBidi"/>
      <w:sz w:val="18"/>
      <w:szCs w:val="22"/>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Theme="minorHAnsi" w:eastAsiaTheme="minorHAnsi" w:hAnsiTheme="minorHAnsi" w:cstheme="minorBidi"/>
      <w:b/>
      <w:sz w:val="22"/>
      <w:szCs w:val="22"/>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Theme="minorHAnsi" w:eastAsia="Malgun Gothic" w:hAnsiTheme="minorHAnsi" w:cstheme="minorBidi"/>
      <w:sz w:val="18"/>
      <w:szCs w:val="22"/>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customStyle="1" w:styleId="B1Zchn">
    <w:name w:val="B1 Zchn"/>
    <w:locked/>
    <w:rsid w:val="00D14B67"/>
    <w:rPr>
      <w:lang w:val="x-none" w:eastAsia="en-US"/>
    </w:rPr>
  </w:style>
  <w:style w:type="table" w:styleId="GridTable4">
    <w:name w:val="Grid Table 4"/>
    <w:basedOn w:val="TableNormal"/>
    <w:uiPriority w:val="49"/>
    <w:rsid w:val="00697F8C"/>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rsid w:val="007255CA"/>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UnresolvedMention">
    <w:name w:val="Unresolved Mention"/>
    <w:basedOn w:val="DefaultParagraphFont"/>
    <w:uiPriority w:val="99"/>
    <w:unhideWhenUsed/>
    <w:rsid w:val="001F1419"/>
    <w:rPr>
      <w:color w:val="605E5C"/>
      <w:shd w:val="clear" w:color="auto" w:fill="E1DFDD"/>
    </w:rPr>
  </w:style>
  <w:style w:type="paragraph" w:customStyle="1" w:styleId="IvDbodytext">
    <w:name w:val="IvD bodytext"/>
    <w:basedOn w:val="BodyText"/>
    <w:link w:val="IvDbodytextChar"/>
    <w:qFormat/>
    <w:rsid w:val="0038677C"/>
    <w:pPr>
      <w:keepLines/>
      <w:tabs>
        <w:tab w:val="left" w:pos="2552"/>
        <w:tab w:val="left" w:pos="3856"/>
        <w:tab w:val="left" w:pos="5216"/>
        <w:tab w:val="left" w:pos="6464"/>
        <w:tab w:val="left" w:pos="7768"/>
        <w:tab w:val="left" w:pos="9072"/>
        <w:tab w:val="left" w:pos="9639"/>
      </w:tabs>
      <w:spacing w:before="240" w:after="0"/>
      <w:jc w:val="left"/>
    </w:pPr>
    <w:rPr>
      <w:spacing w:val="2"/>
      <w:lang w:eastAsia="en-US"/>
    </w:rPr>
  </w:style>
  <w:style w:type="character" w:customStyle="1" w:styleId="IvDbodytextChar">
    <w:name w:val="IvD bodytext Char"/>
    <w:basedOn w:val="DefaultParagraphFont"/>
    <w:link w:val="IvDbodytext"/>
    <w:rsid w:val="0038677C"/>
    <w:rPr>
      <w:rFonts w:ascii="Arial" w:eastAsiaTheme="minorEastAsia" w:hAnsi="Arial" w:cstheme="minorBidi"/>
      <w:spacing w:val="2"/>
      <w:sz w:val="22"/>
      <w:szCs w:val="22"/>
      <w:lang w:val="en-US" w:eastAsia="en-US"/>
    </w:rPr>
  </w:style>
  <w:style w:type="character" w:customStyle="1" w:styleId="CaptionChar1">
    <w:name w:val="Caption Char1"/>
    <w:aliases w:val="cap Char1,cap Char Char,Caption Char Char,Caption Char1 Char Char,cap Char Char1 Char,Caption Char Char1 Char Char,cap Char2 Char,题注 Char,条目 Char,cap1 Char,cap2 Char,cap11 Char,cap Char Char Char Char Char Char Char Char,Caption Char2 Char"/>
    <w:link w:val="Caption"/>
    <w:locked/>
    <w:rsid w:val="0038677C"/>
    <w:rPr>
      <w:rFonts w:asciiTheme="minorHAnsi" w:eastAsiaTheme="minorEastAsia" w:hAnsiTheme="minorHAnsi" w:cstheme="minorBidi"/>
      <w:b/>
      <w:sz w:val="22"/>
      <w:szCs w:val="22"/>
      <w:lang w:val="en-US"/>
    </w:rPr>
  </w:style>
  <w:style w:type="paragraph" w:customStyle="1" w:styleId="IvDtabletext">
    <w:name w:val="IvD tabletext"/>
    <w:basedOn w:val="BodyText"/>
    <w:link w:val="IvDtabletextChar"/>
    <w:qFormat/>
    <w:rsid w:val="0038677C"/>
    <w:pPr>
      <w:keepLines/>
      <w:tabs>
        <w:tab w:val="left" w:pos="2552"/>
        <w:tab w:val="left" w:pos="3856"/>
        <w:tab w:val="left" w:pos="5216"/>
        <w:tab w:val="left" w:pos="6464"/>
        <w:tab w:val="left" w:pos="7768"/>
        <w:tab w:val="left" w:pos="9072"/>
        <w:tab w:val="left" w:pos="9639"/>
      </w:tabs>
      <w:spacing w:before="100" w:after="100"/>
      <w:jc w:val="left"/>
    </w:pPr>
    <w:rPr>
      <w:spacing w:val="2"/>
      <w:lang w:eastAsia="en-US"/>
    </w:rPr>
  </w:style>
  <w:style w:type="character" w:customStyle="1" w:styleId="IvDtabletextChar">
    <w:name w:val="IvD tabletext Char"/>
    <w:basedOn w:val="DefaultParagraphFont"/>
    <w:link w:val="IvDtabletext"/>
    <w:rsid w:val="0038677C"/>
    <w:rPr>
      <w:rFonts w:ascii="Arial" w:eastAsiaTheme="minorEastAsia" w:hAnsi="Arial" w:cstheme="minorBidi"/>
      <w:spacing w:val="2"/>
      <w:sz w:val="22"/>
      <w:szCs w:val="22"/>
      <w:lang w:val="en-US" w:eastAsia="en-US"/>
    </w:rPr>
  </w:style>
  <w:style w:type="paragraph" w:styleId="Revision">
    <w:name w:val="Revision"/>
    <w:hidden/>
    <w:uiPriority w:val="99"/>
    <w:semiHidden/>
    <w:rsid w:val="00C13C96"/>
    <w:rPr>
      <w:rFonts w:ascii="Times New Roman" w:hAnsi="Times New Roman"/>
      <w:lang w:eastAsia="ja-JP"/>
    </w:rPr>
  </w:style>
  <w:style w:type="character" w:styleId="Mention">
    <w:name w:val="Mention"/>
    <w:basedOn w:val="DefaultParagraphFont"/>
    <w:uiPriority w:val="99"/>
    <w:unhideWhenUsed/>
    <w:rsid w:val="0064294D"/>
    <w:rPr>
      <w:color w:val="2B579A"/>
      <w:shd w:val="clear" w:color="auto" w:fill="E1DFDD"/>
    </w:rPr>
  </w:style>
  <w:style w:type="paragraph" w:styleId="NormalWeb">
    <w:name w:val="Normal (Web)"/>
    <w:basedOn w:val="Normal"/>
    <w:uiPriority w:val="99"/>
    <w:unhideWhenUsed/>
    <w:rsid w:val="006335A6"/>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514DC3"/>
    <w:rPr>
      <w:color w:val="808080"/>
    </w:rPr>
  </w:style>
  <w:style w:type="character" w:customStyle="1" w:styleId="ProposalChar">
    <w:name w:val="Proposal Char"/>
    <w:link w:val="Proposal"/>
    <w:qFormat/>
    <w:locked/>
    <w:rsid w:val="00BF0448"/>
    <w:rPr>
      <w:rFonts w:asciiTheme="minorHAnsi" w:eastAsiaTheme="minorEastAsia" w:hAnsiTheme="minorHAnsi" w:cstheme="minorBidi"/>
      <w:b/>
      <w:bCs/>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369759">
      <w:bodyDiv w:val="1"/>
      <w:marLeft w:val="0"/>
      <w:marRight w:val="0"/>
      <w:marTop w:val="0"/>
      <w:marBottom w:val="0"/>
      <w:divBdr>
        <w:top w:val="none" w:sz="0" w:space="0" w:color="auto"/>
        <w:left w:val="none" w:sz="0" w:space="0" w:color="auto"/>
        <w:bottom w:val="none" w:sz="0" w:space="0" w:color="auto"/>
        <w:right w:val="none" w:sz="0" w:space="0" w:color="auto"/>
      </w:divBdr>
    </w:div>
    <w:div w:id="106046237">
      <w:bodyDiv w:val="1"/>
      <w:marLeft w:val="0"/>
      <w:marRight w:val="0"/>
      <w:marTop w:val="0"/>
      <w:marBottom w:val="0"/>
      <w:divBdr>
        <w:top w:val="none" w:sz="0" w:space="0" w:color="auto"/>
        <w:left w:val="none" w:sz="0" w:space="0" w:color="auto"/>
        <w:bottom w:val="none" w:sz="0" w:space="0" w:color="auto"/>
        <w:right w:val="none" w:sz="0" w:space="0" w:color="auto"/>
      </w:divBdr>
    </w:div>
    <w:div w:id="171844885">
      <w:bodyDiv w:val="1"/>
      <w:marLeft w:val="0"/>
      <w:marRight w:val="0"/>
      <w:marTop w:val="0"/>
      <w:marBottom w:val="0"/>
      <w:divBdr>
        <w:top w:val="none" w:sz="0" w:space="0" w:color="auto"/>
        <w:left w:val="none" w:sz="0" w:space="0" w:color="auto"/>
        <w:bottom w:val="none" w:sz="0" w:space="0" w:color="auto"/>
        <w:right w:val="none" w:sz="0" w:space="0" w:color="auto"/>
      </w:divBdr>
    </w:div>
    <w:div w:id="324942825">
      <w:bodyDiv w:val="1"/>
      <w:marLeft w:val="0"/>
      <w:marRight w:val="0"/>
      <w:marTop w:val="0"/>
      <w:marBottom w:val="0"/>
      <w:divBdr>
        <w:top w:val="none" w:sz="0" w:space="0" w:color="auto"/>
        <w:left w:val="none" w:sz="0" w:space="0" w:color="auto"/>
        <w:bottom w:val="none" w:sz="0" w:space="0" w:color="auto"/>
        <w:right w:val="none" w:sz="0" w:space="0" w:color="auto"/>
      </w:divBdr>
    </w:div>
    <w:div w:id="532766183">
      <w:bodyDiv w:val="1"/>
      <w:marLeft w:val="0"/>
      <w:marRight w:val="0"/>
      <w:marTop w:val="0"/>
      <w:marBottom w:val="0"/>
      <w:divBdr>
        <w:top w:val="none" w:sz="0" w:space="0" w:color="auto"/>
        <w:left w:val="none" w:sz="0" w:space="0" w:color="auto"/>
        <w:bottom w:val="none" w:sz="0" w:space="0" w:color="auto"/>
        <w:right w:val="none" w:sz="0" w:space="0" w:color="auto"/>
      </w:divBdr>
    </w:div>
    <w:div w:id="620192459">
      <w:bodyDiv w:val="1"/>
      <w:marLeft w:val="0"/>
      <w:marRight w:val="0"/>
      <w:marTop w:val="0"/>
      <w:marBottom w:val="0"/>
      <w:divBdr>
        <w:top w:val="none" w:sz="0" w:space="0" w:color="auto"/>
        <w:left w:val="none" w:sz="0" w:space="0" w:color="auto"/>
        <w:bottom w:val="none" w:sz="0" w:space="0" w:color="auto"/>
        <w:right w:val="none" w:sz="0" w:space="0" w:color="auto"/>
      </w:divBdr>
    </w:div>
    <w:div w:id="628360982">
      <w:bodyDiv w:val="1"/>
      <w:marLeft w:val="0"/>
      <w:marRight w:val="0"/>
      <w:marTop w:val="0"/>
      <w:marBottom w:val="0"/>
      <w:divBdr>
        <w:top w:val="none" w:sz="0" w:space="0" w:color="auto"/>
        <w:left w:val="none" w:sz="0" w:space="0" w:color="auto"/>
        <w:bottom w:val="none" w:sz="0" w:space="0" w:color="auto"/>
        <w:right w:val="none" w:sz="0" w:space="0" w:color="auto"/>
      </w:divBdr>
    </w:div>
    <w:div w:id="651370603">
      <w:bodyDiv w:val="1"/>
      <w:marLeft w:val="0"/>
      <w:marRight w:val="0"/>
      <w:marTop w:val="0"/>
      <w:marBottom w:val="0"/>
      <w:divBdr>
        <w:top w:val="none" w:sz="0" w:space="0" w:color="auto"/>
        <w:left w:val="none" w:sz="0" w:space="0" w:color="auto"/>
        <w:bottom w:val="none" w:sz="0" w:space="0" w:color="auto"/>
        <w:right w:val="none" w:sz="0" w:space="0" w:color="auto"/>
      </w:divBdr>
    </w:div>
    <w:div w:id="652561464">
      <w:bodyDiv w:val="1"/>
      <w:marLeft w:val="0"/>
      <w:marRight w:val="0"/>
      <w:marTop w:val="0"/>
      <w:marBottom w:val="0"/>
      <w:divBdr>
        <w:top w:val="none" w:sz="0" w:space="0" w:color="auto"/>
        <w:left w:val="none" w:sz="0" w:space="0" w:color="auto"/>
        <w:bottom w:val="none" w:sz="0" w:space="0" w:color="auto"/>
        <w:right w:val="none" w:sz="0" w:space="0" w:color="auto"/>
      </w:divBdr>
    </w:div>
    <w:div w:id="688221965">
      <w:bodyDiv w:val="1"/>
      <w:marLeft w:val="0"/>
      <w:marRight w:val="0"/>
      <w:marTop w:val="0"/>
      <w:marBottom w:val="0"/>
      <w:divBdr>
        <w:top w:val="none" w:sz="0" w:space="0" w:color="auto"/>
        <w:left w:val="none" w:sz="0" w:space="0" w:color="auto"/>
        <w:bottom w:val="none" w:sz="0" w:space="0" w:color="auto"/>
        <w:right w:val="none" w:sz="0" w:space="0" w:color="auto"/>
      </w:divBdr>
    </w:div>
    <w:div w:id="1182358594">
      <w:bodyDiv w:val="1"/>
      <w:marLeft w:val="0"/>
      <w:marRight w:val="0"/>
      <w:marTop w:val="0"/>
      <w:marBottom w:val="0"/>
      <w:divBdr>
        <w:top w:val="none" w:sz="0" w:space="0" w:color="auto"/>
        <w:left w:val="none" w:sz="0" w:space="0" w:color="auto"/>
        <w:bottom w:val="none" w:sz="0" w:space="0" w:color="auto"/>
        <w:right w:val="none" w:sz="0" w:space="0" w:color="auto"/>
      </w:divBdr>
      <w:divsChild>
        <w:div w:id="387263910">
          <w:marLeft w:val="446"/>
          <w:marRight w:val="0"/>
          <w:marTop w:val="0"/>
          <w:marBottom w:val="0"/>
          <w:divBdr>
            <w:top w:val="none" w:sz="0" w:space="0" w:color="auto"/>
            <w:left w:val="none" w:sz="0" w:space="0" w:color="auto"/>
            <w:bottom w:val="none" w:sz="0" w:space="0" w:color="auto"/>
            <w:right w:val="none" w:sz="0" w:space="0" w:color="auto"/>
          </w:divBdr>
        </w:div>
        <w:div w:id="1334602602">
          <w:marLeft w:val="446"/>
          <w:marRight w:val="0"/>
          <w:marTop w:val="0"/>
          <w:marBottom w:val="0"/>
          <w:divBdr>
            <w:top w:val="none" w:sz="0" w:space="0" w:color="auto"/>
            <w:left w:val="none" w:sz="0" w:space="0" w:color="auto"/>
            <w:bottom w:val="none" w:sz="0" w:space="0" w:color="auto"/>
            <w:right w:val="none" w:sz="0" w:space="0" w:color="auto"/>
          </w:divBdr>
        </w:div>
        <w:div w:id="1735280037">
          <w:marLeft w:val="446"/>
          <w:marRight w:val="0"/>
          <w:marTop w:val="0"/>
          <w:marBottom w:val="0"/>
          <w:divBdr>
            <w:top w:val="none" w:sz="0" w:space="0" w:color="auto"/>
            <w:left w:val="none" w:sz="0" w:space="0" w:color="auto"/>
            <w:bottom w:val="none" w:sz="0" w:space="0" w:color="auto"/>
            <w:right w:val="none" w:sz="0" w:space="0" w:color="auto"/>
          </w:divBdr>
        </w:div>
      </w:divsChild>
    </w:div>
    <w:div w:id="1194149898">
      <w:bodyDiv w:val="1"/>
      <w:marLeft w:val="0"/>
      <w:marRight w:val="0"/>
      <w:marTop w:val="0"/>
      <w:marBottom w:val="0"/>
      <w:divBdr>
        <w:top w:val="none" w:sz="0" w:space="0" w:color="auto"/>
        <w:left w:val="none" w:sz="0" w:space="0" w:color="auto"/>
        <w:bottom w:val="none" w:sz="0" w:space="0" w:color="auto"/>
        <w:right w:val="none" w:sz="0" w:space="0" w:color="auto"/>
      </w:divBdr>
    </w:div>
    <w:div w:id="1348213101">
      <w:bodyDiv w:val="1"/>
      <w:marLeft w:val="0"/>
      <w:marRight w:val="0"/>
      <w:marTop w:val="0"/>
      <w:marBottom w:val="0"/>
      <w:divBdr>
        <w:top w:val="none" w:sz="0" w:space="0" w:color="auto"/>
        <w:left w:val="none" w:sz="0" w:space="0" w:color="auto"/>
        <w:bottom w:val="none" w:sz="0" w:space="0" w:color="auto"/>
        <w:right w:val="none" w:sz="0" w:space="0" w:color="auto"/>
      </w:divBdr>
    </w:div>
    <w:div w:id="1365327147">
      <w:bodyDiv w:val="1"/>
      <w:marLeft w:val="0"/>
      <w:marRight w:val="0"/>
      <w:marTop w:val="0"/>
      <w:marBottom w:val="0"/>
      <w:divBdr>
        <w:top w:val="none" w:sz="0" w:space="0" w:color="auto"/>
        <w:left w:val="none" w:sz="0" w:space="0" w:color="auto"/>
        <w:bottom w:val="none" w:sz="0" w:space="0" w:color="auto"/>
        <w:right w:val="none" w:sz="0" w:space="0" w:color="auto"/>
      </w:divBdr>
    </w:div>
    <w:div w:id="1408771126">
      <w:bodyDiv w:val="1"/>
      <w:marLeft w:val="0"/>
      <w:marRight w:val="0"/>
      <w:marTop w:val="0"/>
      <w:marBottom w:val="0"/>
      <w:divBdr>
        <w:top w:val="none" w:sz="0" w:space="0" w:color="auto"/>
        <w:left w:val="none" w:sz="0" w:space="0" w:color="auto"/>
        <w:bottom w:val="none" w:sz="0" w:space="0" w:color="auto"/>
        <w:right w:val="none" w:sz="0" w:space="0" w:color="auto"/>
      </w:divBdr>
    </w:div>
    <w:div w:id="1643802578">
      <w:bodyDiv w:val="1"/>
      <w:marLeft w:val="0"/>
      <w:marRight w:val="0"/>
      <w:marTop w:val="0"/>
      <w:marBottom w:val="0"/>
      <w:divBdr>
        <w:top w:val="none" w:sz="0" w:space="0" w:color="auto"/>
        <w:left w:val="none" w:sz="0" w:space="0" w:color="auto"/>
        <w:bottom w:val="none" w:sz="0" w:space="0" w:color="auto"/>
        <w:right w:val="none" w:sz="0" w:space="0" w:color="auto"/>
      </w:divBdr>
    </w:div>
    <w:div w:id="2034649956">
      <w:bodyDiv w:val="1"/>
      <w:marLeft w:val="0"/>
      <w:marRight w:val="0"/>
      <w:marTop w:val="0"/>
      <w:marBottom w:val="0"/>
      <w:divBdr>
        <w:top w:val="none" w:sz="0" w:space="0" w:color="auto"/>
        <w:left w:val="none" w:sz="0" w:space="0" w:color="auto"/>
        <w:bottom w:val="none" w:sz="0" w:space="0" w:color="auto"/>
        <w:right w:val="none" w:sz="0" w:space="0" w:color="auto"/>
      </w:divBdr>
      <w:divsChild>
        <w:div w:id="660431201">
          <w:marLeft w:val="288"/>
          <w:marRight w:val="0"/>
          <w:marTop w:val="160"/>
          <w:marBottom w:val="0"/>
          <w:divBdr>
            <w:top w:val="none" w:sz="0" w:space="0" w:color="auto"/>
            <w:left w:val="none" w:sz="0" w:space="0" w:color="auto"/>
            <w:bottom w:val="none" w:sz="0" w:space="0" w:color="auto"/>
            <w:right w:val="none" w:sz="0" w:space="0" w:color="auto"/>
          </w:divBdr>
        </w:div>
      </w:divsChild>
    </w:div>
    <w:div w:id="2124112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emf"/><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image" Target="media/image40.png"/><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png"/><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png"/><Relationship Id="rId44" Type="http://schemas.openxmlformats.org/officeDocument/2006/relationships/image" Target="media/image37.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emf"/><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460A5E-8E94-4A0F-9296-36A0908267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36</Pages>
  <Words>7907</Words>
  <Characters>45075</Characters>
  <Application>Microsoft Office Word</Application>
  <DocSecurity>0</DocSecurity>
  <Lines>375</Lines>
  <Paragraphs>105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2023-04-07T21:57:00Z</dcterms:created>
  <dcterms:modified xsi:type="dcterms:W3CDTF">2023-04-07T22:37:00Z</dcterms:modified>
  <cp:category/>
</cp:coreProperties>
</file>